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6469"/>
        <w:jc w:val="distribute"/>
        <w:textAlignment w:val="auto"/>
        <w:rPr>
          <w:rFonts w:hint="eastAsia" w:ascii="黑体" w:hAnsi="黑体" w:eastAsia="黑体" w:cs="黑体"/>
          <w:spacing w:val="-20"/>
          <w:sz w:val="32"/>
          <w:szCs w:val="32"/>
          <w:highlight w:val="none"/>
        </w:rPr>
      </w:pPr>
      <w:r>
        <w:rPr>
          <w:rFonts w:hint="eastAsia" w:ascii="黑体" w:hAnsi="黑体" w:eastAsia="黑体" w:cs="黑体"/>
          <w:spacing w:val="-20"/>
          <w:sz w:val="32"/>
          <w:szCs w:val="32"/>
          <w:highlight w:val="none"/>
        </w:rPr>
        <w:t>民权县</w:t>
      </w:r>
      <w:r>
        <w:rPr>
          <w:rFonts w:hint="eastAsia" w:ascii="黑体" w:hAnsi="黑体" w:eastAsia="黑体" w:cs="黑体"/>
          <w:spacing w:val="-20"/>
          <w:sz w:val="32"/>
          <w:szCs w:val="32"/>
          <w:highlight w:val="none"/>
          <w:lang w:val="en-US" w:eastAsia="zh-CN"/>
        </w:rPr>
        <w:t>十六届人</w:t>
      </w:r>
      <w:r>
        <w:rPr>
          <w:rFonts w:hint="eastAsia" w:ascii="黑体" w:hAnsi="黑体" w:eastAsia="黑体" w:cs="黑体"/>
          <w:spacing w:val="-20"/>
          <w:sz w:val="32"/>
          <w:szCs w:val="32"/>
          <w:highlight w:val="none"/>
        </w:rPr>
        <w:t>大</w:t>
      </w:r>
    </w:p>
    <w:p>
      <w:pPr>
        <w:keepNext w:val="0"/>
        <w:keepLines w:val="0"/>
        <w:pageBreakBefore w:val="0"/>
        <w:widowControl w:val="0"/>
        <w:kinsoku/>
        <w:wordWrap/>
        <w:overflowPunct/>
        <w:topLinePunct w:val="0"/>
        <w:autoSpaceDE/>
        <w:autoSpaceDN/>
        <w:bidi w:val="0"/>
        <w:adjustRightInd/>
        <w:snapToGrid/>
        <w:spacing w:line="580" w:lineRule="exact"/>
        <w:ind w:right="6469"/>
        <w:jc w:val="distribute"/>
        <w:textAlignment w:val="auto"/>
        <w:rPr>
          <w:rFonts w:hint="default" w:ascii="黑体" w:hAnsi="黑体" w:eastAsia="黑体" w:cs="黑体"/>
          <w:spacing w:val="-20"/>
          <w:sz w:val="28"/>
          <w:highlight w:val="none"/>
          <w:lang w:val="en-US" w:eastAsia="zh-CN"/>
        </w:rPr>
      </w:pPr>
      <w:r>
        <w:rPr>
          <w:rFonts w:hint="eastAsia" w:ascii="黑体" w:hAnsi="黑体" w:eastAsia="黑体" w:cs="黑体"/>
          <w:spacing w:val="-20"/>
          <w:sz w:val="32"/>
          <w:szCs w:val="32"/>
          <w:highlight w:val="none"/>
          <w:lang w:val="en-US" w:eastAsia="zh-CN"/>
        </w:rPr>
        <w:t>三</w:t>
      </w:r>
      <w:r>
        <w:rPr>
          <w:rFonts w:hint="eastAsia" w:ascii="黑体" w:hAnsi="黑体" w:eastAsia="黑体" w:cs="黑体"/>
          <w:spacing w:val="-20"/>
          <w:sz w:val="32"/>
          <w:szCs w:val="32"/>
          <w:highlight w:val="none"/>
        </w:rPr>
        <w:t>次</w:t>
      </w:r>
      <w:r>
        <w:rPr>
          <w:rFonts w:hint="eastAsia" w:ascii="黑体" w:hAnsi="黑体" w:eastAsia="黑体" w:cs="黑体"/>
          <w:spacing w:val="-20"/>
          <w:sz w:val="32"/>
          <w:szCs w:val="32"/>
          <w:highlight w:val="none"/>
          <w:lang w:val="en-US" w:eastAsia="zh-CN"/>
        </w:rPr>
        <w:t>会议文件（22）</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lang w:val="en-US" w:eastAsia="zh-CN"/>
        </w:rPr>
      </w:pPr>
    </w:p>
    <w:p>
      <w:pPr>
        <w:keepNext w:val="0"/>
        <w:keepLines w:val="0"/>
        <w:pageBreakBefore w:val="0"/>
        <w:widowControl/>
        <w:kinsoku/>
        <w:wordWrap/>
        <w:overflowPunct/>
        <w:topLinePunct w:val="0"/>
        <w:autoSpaceDE/>
        <w:autoSpaceDN/>
        <w:bidi w:val="0"/>
        <w:adjustRightInd/>
        <w:snapToGrid/>
        <w:spacing w:after="0" w:afterLines="0" w:line="700" w:lineRule="exact"/>
        <w:ind w:left="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民 权 县</w:t>
      </w:r>
    </w:p>
    <w:p>
      <w:pPr>
        <w:keepNext w:val="0"/>
        <w:keepLines w:val="0"/>
        <w:pageBreakBefore w:val="0"/>
        <w:widowControl/>
        <w:kinsoku/>
        <w:wordWrap/>
        <w:overflowPunct/>
        <w:topLinePunct w:val="0"/>
        <w:autoSpaceDE/>
        <w:autoSpaceDN/>
        <w:bidi w:val="0"/>
        <w:adjustRightInd/>
        <w:snapToGrid/>
        <w:spacing w:after="0" w:afterLines="0" w:line="700" w:lineRule="exact"/>
        <w:ind w:left="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22</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全县财政</w:t>
      </w:r>
      <w:r>
        <w:rPr>
          <w:rFonts w:hint="eastAsia" w:ascii="方正小标宋_GBK" w:hAnsi="方正小标宋_GBK" w:eastAsia="方正小标宋_GBK" w:cs="方正小标宋_GBK"/>
          <w:sz w:val="44"/>
          <w:szCs w:val="44"/>
        </w:rPr>
        <w:t>预算执行情况</w:t>
      </w:r>
      <w:r>
        <w:rPr>
          <w:rFonts w:hint="eastAsia" w:ascii="方正小标宋_GBK" w:hAnsi="方正小标宋_GBK" w:eastAsia="方正小标宋_GBK" w:cs="方正小标宋_GBK"/>
          <w:sz w:val="44"/>
          <w:szCs w:val="44"/>
          <w:lang w:val="en-US" w:eastAsia="zh-CN"/>
        </w:rPr>
        <w:t>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县级财政收支</w:t>
      </w:r>
      <w:r>
        <w:rPr>
          <w:rFonts w:hint="eastAsia" w:ascii="方正小标宋_GBK" w:hAnsi="方正小标宋_GBK" w:eastAsia="方正小标宋_GBK" w:cs="方正小标宋_GBK"/>
          <w:sz w:val="44"/>
          <w:szCs w:val="44"/>
        </w:rPr>
        <w:t>预算草案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color w:val="auto"/>
          <w:sz w:val="36"/>
          <w:szCs w:val="36"/>
        </w:rPr>
      </w:pPr>
    </w:p>
    <w:p>
      <w:pPr>
        <w:jc w:val="center"/>
        <w:rPr>
          <w:rFonts w:hint="eastAsia" w:ascii="Times New Roman" w:hAnsi="Times New Roman" w:eastAsia="仿宋" w:cs="仿宋"/>
          <w:bCs/>
          <w:color w:val="000000"/>
          <w:sz w:val="21"/>
          <w:szCs w:val="32"/>
          <w:u w:val="none"/>
        </w:rPr>
      </w:pPr>
      <w:r>
        <w:rPr>
          <w:rFonts w:hint="eastAsia" w:ascii="Times New Roman" w:hAnsi="Times New Roman" w:eastAsia="仿宋" w:cs="仿宋"/>
          <w:color w:val="000000"/>
          <w:sz w:val="36"/>
          <w:szCs w:val="36"/>
          <w:u w:val="none"/>
        </w:rPr>
        <w:t>20</w:t>
      </w:r>
      <w:r>
        <w:rPr>
          <w:rFonts w:hint="eastAsia" w:ascii="Times New Roman" w:hAnsi="Times New Roman" w:eastAsia="仿宋" w:cs="仿宋"/>
          <w:color w:val="000000"/>
          <w:sz w:val="36"/>
          <w:szCs w:val="36"/>
          <w:u w:val="none"/>
          <w:lang w:val="en-US" w:eastAsia="zh-CN"/>
        </w:rPr>
        <w:t>23</w:t>
      </w:r>
      <w:r>
        <w:rPr>
          <w:rFonts w:hint="eastAsia" w:ascii="Times New Roman" w:hAnsi="Times New Roman" w:eastAsia="仿宋" w:cs="仿宋"/>
          <w:color w:val="000000"/>
          <w:sz w:val="36"/>
          <w:szCs w:val="36"/>
          <w:u w:val="none"/>
        </w:rPr>
        <w:t>年</w:t>
      </w:r>
      <w:r>
        <w:rPr>
          <w:rFonts w:hint="eastAsia" w:ascii="Times New Roman" w:hAnsi="Times New Roman" w:eastAsia="仿宋" w:cs="仿宋"/>
          <w:color w:val="000000"/>
          <w:sz w:val="36"/>
          <w:szCs w:val="36"/>
          <w:u w:val="none"/>
          <w:lang w:val="en-US" w:eastAsia="zh-CN"/>
        </w:rPr>
        <w:t>6</w:t>
      </w:r>
      <w:r>
        <w:rPr>
          <w:rFonts w:hint="eastAsia" w:ascii="Times New Roman" w:hAnsi="Times New Roman" w:eastAsia="仿宋" w:cs="仿宋"/>
          <w:color w:val="000000"/>
          <w:sz w:val="36"/>
          <w:szCs w:val="36"/>
          <w:u w:val="none"/>
        </w:rPr>
        <w:t>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Times New Roman" w:hAnsi="Times New Roman" w:eastAsia="宋体" w:cstheme="minorBidi"/>
          <w:kern w:val="2"/>
          <w:sz w:val="21"/>
          <w:szCs w:val="24"/>
          <w:lang w:val="en-US" w:eastAsia="zh-CN" w:bidi="ar-SA"/>
        </w:rPr>
        <w:sectPr>
          <w:pgSz w:w="11906" w:h="16838"/>
          <w:pgMar w:top="1417" w:right="1417" w:bottom="1701" w:left="1701" w:header="851" w:footer="992" w:gutter="0"/>
          <w:pgNumType w:fmt="decimal"/>
          <w:cols w:space="425" w:num="1"/>
          <w:docGrid w:type="lines" w:linePitch="312" w:charSpace="0"/>
        </w:sectPr>
      </w:pPr>
    </w:p>
    <w:sdt>
      <w:sdtPr>
        <w:rPr>
          <w:rFonts w:hint="eastAsia" w:ascii="Times New Roman" w:hAnsi="Times New Roman" w:eastAsia="黑体" w:cs="黑体"/>
          <w:kern w:val="2"/>
          <w:sz w:val="44"/>
          <w:szCs w:val="44"/>
          <w:lang w:val="en-US" w:eastAsia="zh-CN" w:bidi="ar-SA"/>
        </w:rPr>
        <w:id w:val="147466383"/>
        <w15:color w:val="DBDBDB"/>
        <w:docPartObj>
          <w:docPartGallery w:val="Table of Contents"/>
          <w:docPartUnique/>
        </w:docPartObj>
      </w:sdtPr>
      <w:sdtEndPr>
        <w:rPr>
          <w:rFonts w:hint="eastAsia" w:ascii="Times New Roman" w:hAnsi="Times New Roman" w:eastAsia="黑体" w:cs="黑体"/>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Times New Roman" w:hAnsi="Times New Roman" w:eastAsia="黑体" w:cs="黑体"/>
              <w:kern w:val="2"/>
              <w:sz w:val="44"/>
              <w:szCs w:val="44"/>
              <w:lang w:val="en-US" w:eastAsia="zh-CN" w:bidi="ar-SA"/>
            </w:rPr>
          </w:pPr>
          <w:bookmarkStart w:id="0" w:name="_Toc6375"/>
        </w:p>
        <w:p>
          <w:pPr>
            <w:rPr>
              <w:rFonts w:hint="eastAsia" w:ascii="Times New Roman" w:hAnsi="Times New Roman" w:eastAsia="黑体" w:cs="黑体"/>
              <w:kern w:val="2"/>
              <w:sz w:val="44"/>
              <w:szCs w:val="44"/>
              <w:lang w:val="en-US" w:eastAsia="zh-CN" w:bidi="ar-SA"/>
            </w:rPr>
          </w:pPr>
          <w:r>
            <w:rPr>
              <w:rFonts w:hint="eastAsia" w:ascii="Times New Roman" w:hAnsi="Times New Roman" w:eastAsia="黑体" w:cs="黑体"/>
              <w:kern w:val="2"/>
              <w:sz w:val="44"/>
              <w:szCs w:val="44"/>
              <w:lang w:val="en-US" w:eastAsia="zh-CN" w:bidi="ar-SA"/>
            </w:rPr>
            <w:br w:type="page"/>
          </w:r>
        </w:p>
        <w:p>
          <w:pPr>
            <w:spacing w:before="0" w:beforeLines="0" w:after="0" w:afterLines="0" w:line="240" w:lineRule="auto"/>
            <w:ind w:left="0" w:leftChars="0" w:right="0" w:rightChars="0" w:firstLine="0" w:firstLineChars="0"/>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目</w:t>
          </w:r>
          <w:r>
            <w:rPr>
              <w:rFonts w:hint="eastAsia" w:ascii="Times New Roman" w:hAnsi="Times New Roman" w:eastAsia="方正小标宋_GBK" w:cs="方正小标宋_GBK"/>
              <w:sz w:val="44"/>
              <w:szCs w:val="44"/>
              <w:lang w:val="en-US" w:eastAsia="zh-CN"/>
            </w:rPr>
            <w:t xml:space="preserve">   </w:t>
          </w:r>
          <w:r>
            <w:rPr>
              <w:rFonts w:hint="eastAsia" w:ascii="Times New Roman" w:hAnsi="Times New Roman" w:eastAsia="方正小标宋_GBK" w:cs="方正小标宋_GBK"/>
              <w:sz w:val="44"/>
              <w:szCs w:val="44"/>
            </w:rPr>
            <w:t>录</w:t>
          </w:r>
        </w:p>
        <w:p>
          <w:pPr>
            <w:pStyle w:val="8"/>
            <w:tabs>
              <w:tab w:val="right" w:leader="dot" w:pos="8788"/>
            </w:tabs>
            <w:rPr>
              <w:rFonts w:ascii="Times New Roman" w:hAnsi="Times New Roman"/>
              <w:sz w:val="24"/>
              <w:szCs w:val="24"/>
            </w:rPr>
          </w:pPr>
        </w:p>
        <w:p>
          <w:pPr>
            <w:pStyle w:val="8"/>
            <w:tabs>
              <w:tab w:val="right" w:leader="dot" w:pos="8788"/>
            </w:tabs>
            <w:rPr>
              <w:rFonts w:ascii="Times New Roman" w:hAnsi="Times New Roman"/>
            </w:rPr>
          </w:pPr>
          <w:r>
            <w:rPr>
              <w:rFonts w:hint="eastAsia" w:ascii="Times New Roman" w:hAnsi="Times New Roman" w:eastAsia="黑体" w:cs="黑体"/>
              <w:sz w:val="32"/>
              <w:szCs w:val="32"/>
              <w:lang w:eastAsia="zh-CN"/>
            </w:rPr>
            <w:t>一、</w:t>
          </w:r>
          <w:r>
            <w:rPr>
              <w:rFonts w:ascii="Times New Roman" w:hAnsi="Times New Roman"/>
              <w:sz w:val="24"/>
              <w:szCs w:val="24"/>
            </w:rPr>
            <w:fldChar w:fldCharType="begin"/>
          </w:r>
          <w:r>
            <w:rPr>
              <w:rFonts w:ascii="Times New Roman" w:hAnsi="Times New Roman"/>
              <w:sz w:val="24"/>
              <w:szCs w:val="24"/>
            </w:rPr>
            <w:instrText xml:space="preserve">TOC \o "1-3" \h \u </w:instrText>
          </w:r>
          <w:r>
            <w:rPr>
              <w:rFonts w:ascii="Times New Roman" w:hAnsi="Times New Roman"/>
              <w:sz w:val="24"/>
              <w:szCs w:val="24"/>
            </w:rPr>
            <w:fldChar w:fldCharType="separate"/>
          </w:r>
          <w:r>
            <w:rPr>
              <w:rFonts w:hint="eastAsia" w:ascii="Times New Roman" w:hAnsi="Times New Roman" w:eastAsia="黑体" w:cs="黑体"/>
              <w:sz w:val="32"/>
              <w:szCs w:val="32"/>
            </w:rPr>
            <w:fldChar w:fldCharType="begin"/>
          </w:r>
          <w:r>
            <w:rPr>
              <w:rFonts w:hint="eastAsia" w:ascii="Times New Roman" w:hAnsi="Times New Roman" w:eastAsia="黑体" w:cs="黑体"/>
              <w:sz w:val="32"/>
              <w:szCs w:val="32"/>
            </w:rPr>
            <w:instrText xml:space="preserve"> HYPERLINK \l _Toc12609 </w:instrText>
          </w:r>
          <w:r>
            <w:rPr>
              <w:rFonts w:hint="eastAsia" w:ascii="Times New Roman" w:hAnsi="Times New Roman" w:eastAsia="黑体" w:cs="黑体"/>
              <w:sz w:val="32"/>
              <w:szCs w:val="32"/>
            </w:rPr>
            <w:fldChar w:fldCharType="separate"/>
          </w:r>
          <w:r>
            <w:rPr>
              <w:rFonts w:hint="eastAsia" w:ascii="Times New Roman" w:hAnsi="Times New Roman" w:eastAsia="黑体" w:cs="黑体"/>
              <w:sz w:val="32"/>
              <w:szCs w:val="32"/>
              <w:lang w:val="en-US" w:eastAsia="zh-CN"/>
            </w:rPr>
            <w:t>编报说明</w:t>
          </w:r>
          <w:r>
            <w:rPr>
              <w:rFonts w:hint="eastAsia" w:ascii="Times New Roman" w:hAnsi="Times New Roman" w:eastAsia="黑体" w:cs="黑体"/>
              <w:sz w:val="32"/>
              <w:szCs w:val="32"/>
            </w:rPr>
            <w:tab/>
          </w:r>
          <w:r>
            <w:rPr>
              <w:rFonts w:hint="eastAsia" w:ascii="Times New Roman" w:hAnsi="Times New Roman" w:eastAsia="黑体" w:cs="黑体"/>
              <w:sz w:val="32"/>
              <w:szCs w:val="32"/>
            </w:rPr>
            <w:fldChar w:fldCharType="begin"/>
          </w:r>
          <w:r>
            <w:rPr>
              <w:rFonts w:hint="eastAsia" w:ascii="Times New Roman" w:hAnsi="Times New Roman" w:eastAsia="黑体" w:cs="黑体"/>
              <w:sz w:val="32"/>
              <w:szCs w:val="32"/>
            </w:rPr>
            <w:instrText xml:space="preserve"> PAGEREF _Toc12609 \h </w:instrText>
          </w:r>
          <w:r>
            <w:rPr>
              <w:rFonts w:hint="eastAsia" w:ascii="Times New Roman" w:hAnsi="Times New Roman" w:eastAsia="黑体" w:cs="黑体"/>
              <w:sz w:val="32"/>
              <w:szCs w:val="32"/>
            </w:rPr>
            <w:fldChar w:fldCharType="separate"/>
          </w:r>
          <w:r>
            <w:rPr>
              <w:rFonts w:hint="eastAsia" w:ascii="Times New Roman" w:hAnsi="Times New Roman" w:eastAsia="黑体" w:cs="黑体"/>
              <w:sz w:val="32"/>
              <w:szCs w:val="32"/>
            </w:rPr>
            <w:t>1</w:t>
          </w:r>
          <w:r>
            <w:rPr>
              <w:rFonts w:hint="eastAsia" w:ascii="Times New Roman" w:hAnsi="Times New Roman" w:eastAsia="黑体" w:cs="黑体"/>
              <w:sz w:val="32"/>
              <w:szCs w:val="32"/>
            </w:rPr>
            <w:fldChar w:fldCharType="end"/>
          </w:r>
          <w:r>
            <w:rPr>
              <w:rFonts w:hint="eastAsia" w:ascii="Times New Roman" w:hAnsi="Times New Roman" w:eastAsia="黑体" w:cs="黑体"/>
              <w:sz w:val="32"/>
              <w:szCs w:val="32"/>
            </w:rPr>
            <w:fldChar w:fldCharType="end"/>
          </w:r>
        </w:p>
        <w:p>
          <w:pPr>
            <w:pStyle w:val="8"/>
            <w:tabs>
              <w:tab w:val="right" w:leader="dot" w:pos="8788"/>
            </w:tabs>
            <w:rPr>
              <w:rFonts w:ascii="Times New Roman" w:hAnsi="Times New Roman"/>
            </w:rPr>
          </w:pPr>
          <w:r>
            <w:rPr>
              <w:rFonts w:hint="eastAsia" w:ascii="Times New Roman" w:hAnsi="Times New Roman" w:eastAsia="黑体" w:cs="黑体"/>
              <w:sz w:val="32"/>
              <w:szCs w:val="32"/>
              <w:lang w:eastAsia="zh-CN"/>
            </w:rPr>
            <w:t>二、</w:t>
          </w:r>
          <w:r>
            <w:rPr>
              <w:rFonts w:hint="eastAsia" w:ascii="Times New Roman" w:hAnsi="Times New Roman" w:eastAsia="黑体" w:cs="黑体"/>
              <w:sz w:val="32"/>
              <w:szCs w:val="32"/>
            </w:rPr>
            <w:fldChar w:fldCharType="begin"/>
          </w:r>
          <w:r>
            <w:rPr>
              <w:rFonts w:hint="eastAsia" w:ascii="Times New Roman" w:hAnsi="Times New Roman" w:eastAsia="黑体" w:cs="黑体"/>
              <w:sz w:val="32"/>
              <w:szCs w:val="32"/>
            </w:rPr>
            <w:instrText xml:space="preserve"> HYPERLINK \l _Toc14609 </w:instrText>
          </w:r>
          <w:r>
            <w:rPr>
              <w:rFonts w:hint="eastAsia" w:ascii="Times New Roman" w:hAnsi="Times New Roman" w:eastAsia="黑体" w:cs="黑体"/>
              <w:sz w:val="32"/>
              <w:szCs w:val="32"/>
            </w:rPr>
            <w:fldChar w:fldCharType="separate"/>
          </w:r>
          <w:r>
            <w:rPr>
              <w:rFonts w:hint="eastAsia" w:ascii="Times New Roman" w:hAnsi="Times New Roman" w:eastAsia="黑体" w:cs="黑体"/>
              <w:sz w:val="32"/>
              <w:szCs w:val="32"/>
              <w:lang w:val="en-US" w:eastAsia="zh-CN"/>
            </w:rPr>
            <w:t>预算报表说明</w:t>
          </w:r>
          <w:r>
            <w:rPr>
              <w:rFonts w:hint="eastAsia" w:ascii="Times New Roman" w:hAnsi="Times New Roman" w:eastAsia="黑体" w:cs="黑体"/>
              <w:sz w:val="32"/>
              <w:szCs w:val="32"/>
            </w:rPr>
            <w:tab/>
          </w:r>
          <w:r>
            <w:rPr>
              <w:rFonts w:hint="eastAsia" w:ascii="Times New Roman" w:hAnsi="Times New Roman" w:eastAsia="黑体" w:cs="黑体"/>
              <w:sz w:val="32"/>
              <w:szCs w:val="32"/>
            </w:rPr>
            <w:fldChar w:fldCharType="begin"/>
          </w:r>
          <w:r>
            <w:rPr>
              <w:rFonts w:hint="eastAsia" w:ascii="Times New Roman" w:hAnsi="Times New Roman" w:eastAsia="黑体" w:cs="黑体"/>
              <w:sz w:val="32"/>
              <w:szCs w:val="32"/>
            </w:rPr>
            <w:instrText xml:space="preserve"> PAGEREF _Toc14609 \h </w:instrText>
          </w:r>
          <w:r>
            <w:rPr>
              <w:rFonts w:hint="eastAsia" w:ascii="Times New Roman" w:hAnsi="Times New Roman" w:eastAsia="黑体" w:cs="黑体"/>
              <w:sz w:val="32"/>
              <w:szCs w:val="32"/>
            </w:rPr>
            <w:fldChar w:fldCharType="separate"/>
          </w:r>
          <w:r>
            <w:rPr>
              <w:rFonts w:hint="eastAsia" w:ascii="Times New Roman" w:hAnsi="Times New Roman" w:eastAsia="黑体" w:cs="黑体"/>
              <w:sz w:val="32"/>
              <w:szCs w:val="32"/>
            </w:rPr>
            <w:t>2</w:t>
          </w:r>
          <w:r>
            <w:rPr>
              <w:rFonts w:hint="eastAsia" w:ascii="Times New Roman" w:hAnsi="Times New Roman" w:eastAsia="黑体" w:cs="黑体"/>
              <w:sz w:val="32"/>
              <w:szCs w:val="32"/>
            </w:rPr>
            <w:fldChar w:fldCharType="end"/>
          </w:r>
          <w:r>
            <w:rPr>
              <w:rFonts w:hint="eastAsia" w:ascii="Times New Roman" w:hAnsi="Times New Roman" w:eastAsia="黑体" w:cs="黑体"/>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_Toc16428 </w:instrText>
          </w:r>
          <w:r>
            <w:rPr>
              <w:rFonts w:hint="eastAsia" w:ascii="Times New Roman" w:hAnsi="Times New Roman" w:eastAsia="仿宋" w:cs="仿宋"/>
              <w:sz w:val="32"/>
              <w:szCs w:val="32"/>
            </w:rPr>
            <w:fldChar w:fldCharType="separate"/>
          </w:r>
          <w:r>
            <w:rPr>
              <w:rFonts w:hint="eastAsia" w:ascii="Times New Roman" w:hAnsi="Times New Roman" w:eastAsia="仿宋" w:cs="仿宋"/>
              <w:i w:val="0"/>
              <w:iCs w:val="0"/>
              <w:kern w:val="0"/>
              <w:sz w:val="32"/>
              <w:szCs w:val="32"/>
              <w:lang w:val="en-US" w:eastAsia="zh-CN" w:bidi="ar"/>
            </w:rPr>
            <w:t>2022年民权县一般公共预算收入分项完成情况表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_Toc16428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2</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_Toc11817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关于2022年全</w:t>
          </w:r>
          <w:r>
            <w:rPr>
              <w:rFonts w:hint="eastAsia" w:ascii="Times New Roman" w:hAnsi="Times New Roman" w:eastAsia="仿宋" w:cs="仿宋"/>
              <w:sz w:val="32"/>
              <w:szCs w:val="32"/>
              <w:lang w:val="en-US" w:eastAsia="zh-CN"/>
            </w:rPr>
            <w:t>县</w:t>
          </w:r>
          <w:r>
            <w:rPr>
              <w:rFonts w:hint="eastAsia" w:ascii="Times New Roman" w:hAnsi="Times New Roman" w:eastAsia="仿宋" w:cs="仿宋"/>
              <w:sz w:val="32"/>
              <w:szCs w:val="32"/>
            </w:rPr>
            <w:t>一般公共预算收入执行情况的说明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_Toc11817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3</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_Toc32118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2022年民权县一般公共预算支出分项完成情况表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_Toc32118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5</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_Toc6708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关于2022年全</w:t>
          </w:r>
          <w:r>
            <w:rPr>
              <w:rFonts w:hint="eastAsia" w:ascii="Times New Roman" w:hAnsi="Times New Roman" w:eastAsia="仿宋" w:cs="仿宋"/>
              <w:sz w:val="32"/>
              <w:szCs w:val="32"/>
              <w:lang w:val="en-US" w:eastAsia="zh-CN"/>
            </w:rPr>
            <w:t>县</w:t>
          </w:r>
          <w:r>
            <w:rPr>
              <w:rFonts w:hint="eastAsia" w:ascii="Times New Roman" w:hAnsi="Times New Roman" w:eastAsia="仿宋" w:cs="仿宋"/>
              <w:sz w:val="32"/>
              <w:szCs w:val="32"/>
            </w:rPr>
            <w:t>一般公共预算支出执行情况的说明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_Toc6708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6</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_Toc24756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2022年民权县本级一般公共预算收入分项完成情况表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_Toc24756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8</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_Toc16632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关于2022年</w:t>
          </w:r>
          <w:r>
            <w:rPr>
              <w:rFonts w:hint="eastAsia" w:ascii="Times New Roman" w:hAnsi="Times New Roman" w:eastAsia="仿宋" w:cs="仿宋"/>
              <w:sz w:val="32"/>
              <w:szCs w:val="32"/>
              <w:lang w:val="en-US" w:eastAsia="zh-CN"/>
            </w:rPr>
            <w:t>县本</w:t>
          </w:r>
          <w:r>
            <w:rPr>
              <w:rFonts w:hint="eastAsia" w:ascii="Times New Roman" w:hAnsi="Times New Roman" w:eastAsia="仿宋" w:cs="仿宋"/>
              <w:sz w:val="32"/>
              <w:szCs w:val="32"/>
            </w:rPr>
            <w:t>级一般公共预算收入执行情况的说明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_Toc16632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9</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_Toc10004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2022年民权县本级一般公共预算支出分项完成情况表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_Toc10004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11</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_Toc14714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关于2022年</w:t>
          </w:r>
          <w:r>
            <w:rPr>
              <w:rFonts w:hint="eastAsia" w:ascii="Times New Roman" w:hAnsi="Times New Roman" w:eastAsia="仿宋" w:cs="仿宋"/>
              <w:sz w:val="32"/>
              <w:szCs w:val="32"/>
              <w:lang w:val="en-US" w:eastAsia="zh-CN"/>
            </w:rPr>
            <w:t>县本</w:t>
          </w:r>
          <w:r>
            <w:rPr>
              <w:rFonts w:hint="eastAsia" w:ascii="Times New Roman" w:hAnsi="Times New Roman" w:eastAsia="仿宋" w:cs="仿宋"/>
              <w:sz w:val="32"/>
              <w:szCs w:val="32"/>
            </w:rPr>
            <w:t>级一般公共预算支出执行情况的说明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_Toc14714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12</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_Toc26572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i w:val="0"/>
              <w:iCs w:val="0"/>
              <w:kern w:val="0"/>
              <w:sz w:val="32"/>
              <w:szCs w:val="32"/>
              <w:lang w:val="en-US" w:eastAsia="zh-CN" w:bidi="ar"/>
            </w:rPr>
            <w:t>2022年民权县政府性基金收入分项完成情况表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_Toc26572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14</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_Toc20793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关于2022年全</w:t>
          </w:r>
          <w:r>
            <w:rPr>
              <w:rFonts w:hint="eastAsia" w:ascii="Times New Roman" w:hAnsi="Times New Roman" w:eastAsia="仿宋" w:cs="仿宋"/>
              <w:sz w:val="32"/>
              <w:szCs w:val="32"/>
              <w:lang w:val="en-US" w:eastAsia="zh-CN"/>
            </w:rPr>
            <w:t>县</w:t>
          </w:r>
          <w:r>
            <w:rPr>
              <w:rFonts w:hint="eastAsia" w:ascii="Times New Roman" w:hAnsi="Times New Roman" w:eastAsia="仿宋" w:cs="仿宋"/>
              <w:sz w:val="32"/>
              <w:szCs w:val="32"/>
            </w:rPr>
            <w:t>政府性基金收入执行情况的说明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_Toc20793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15</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_Toc2297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2022年民权县政府性基金支出分项完成情况表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_Toc2297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16</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_Toc21007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关于2022年全</w:t>
          </w:r>
          <w:r>
            <w:rPr>
              <w:rFonts w:hint="eastAsia" w:ascii="Times New Roman" w:hAnsi="Times New Roman" w:eastAsia="仿宋" w:cs="仿宋"/>
              <w:sz w:val="32"/>
              <w:szCs w:val="32"/>
              <w:lang w:val="en-US" w:eastAsia="zh-CN"/>
            </w:rPr>
            <w:t>县</w:t>
          </w:r>
          <w:r>
            <w:rPr>
              <w:rFonts w:hint="eastAsia" w:ascii="Times New Roman" w:hAnsi="Times New Roman" w:eastAsia="仿宋" w:cs="仿宋"/>
              <w:sz w:val="32"/>
              <w:szCs w:val="32"/>
            </w:rPr>
            <w:t>政府性基金支出执行情况的说明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_Toc21007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17</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_Toc121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2023年县级一般公共预算收入预算表（草案）</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_Toc121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18</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_Toc2088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kern w:val="44"/>
              <w:sz w:val="32"/>
              <w:szCs w:val="32"/>
              <w:lang w:val="en-US" w:eastAsia="zh-Hans" w:bidi="ar"/>
            </w:rPr>
            <w:t>关于2023年</w:t>
          </w:r>
          <w:r>
            <w:rPr>
              <w:rFonts w:hint="eastAsia" w:ascii="Times New Roman" w:hAnsi="Times New Roman" w:eastAsia="仿宋" w:cs="仿宋"/>
              <w:bCs/>
              <w:kern w:val="44"/>
              <w:sz w:val="32"/>
              <w:szCs w:val="32"/>
              <w:lang w:val="en-US" w:eastAsia="zh-CN" w:bidi="ar"/>
            </w:rPr>
            <w:t>县级</w:t>
          </w:r>
          <w:r>
            <w:rPr>
              <w:rFonts w:hint="eastAsia" w:ascii="Times New Roman" w:hAnsi="Times New Roman" w:eastAsia="仿宋" w:cs="仿宋"/>
              <w:bCs/>
              <w:kern w:val="44"/>
              <w:sz w:val="32"/>
              <w:szCs w:val="32"/>
              <w:lang w:val="en-US" w:eastAsia="zh-Hans" w:bidi="ar"/>
            </w:rPr>
            <w:t>一般公共预算收入预算情况的说明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_Toc2088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19</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_Toc26753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i w:val="0"/>
              <w:iCs w:val="0"/>
              <w:kern w:val="0"/>
              <w:sz w:val="32"/>
              <w:szCs w:val="32"/>
              <w:lang w:val="en-US" w:eastAsia="zh-CN" w:bidi="ar"/>
            </w:rPr>
            <w:t>2023年县级一般公共预算支出预算表（草案）</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_Toc26753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20</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_Toc4281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kern w:val="44"/>
              <w:sz w:val="32"/>
              <w:szCs w:val="32"/>
              <w:lang w:val="en-US" w:eastAsia="zh-Hans" w:bidi="ar"/>
            </w:rPr>
            <w:t>关于2023年</w:t>
          </w:r>
          <w:r>
            <w:rPr>
              <w:rFonts w:hint="eastAsia" w:ascii="Times New Roman" w:hAnsi="Times New Roman" w:eastAsia="仿宋" w:cs="仿宋"/>
              <w:bCs/>
              <w:kern w:val="44"/>
              <w:sz w:val="32"/>
              <w:szCs w:val="32"/>
              <w:lang w:val="en-US" w:eastAsia="zh-CN" w:bidi="ar"/>
            </w:rPr>
            <w:t>县级</w:t>
          </w:r>
          <w:r>
            <w:rPr>
              <w:rFonts w:hint="eastAsia" w:ascii="Times New Roman" w:hAnsi="Times New Roman" w:eastAsia="仿宋" w:cs="仿宋"/>
              <w:bCs/>
              <w:kern w:val="44"/>
              <w:sz w:val="32"/>
              <w:szCs w:val="32"/>
              <w:lang w:val="en-US" w:eastAsia="zh-Hans" w:bidi="ar"/>
            </w:rPr>
            <w:t>一般公共预算支出预算情况的说明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_Toc4281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21</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_Toc28158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2023年县级政府性基金预算收入表（草案）</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_Toc28158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22</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_Toc32597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kern w:val="44"/>
              <w:sz w:val="32"/>
              <w:szCs w:val="32"/>
              <w:lang w:val="en-US" w:eastAsia="zh-Hans" w:bidi="ar"/>
            </w:rPr>
            <w:t>关于2023年</w:t>
          </w:r>
          <w:r>
            <w:rPr>
              <w:rFonts w:hint="eastAsia" w:ascii="Times New Roman" w:hAnsi="Times New Roman" w:eastAsia="仿宋" w:cs="仿宋"/>
              <w:bCs/>
              <w:kern w:val="44"/>
              <w:sz w:val="32"/>
              <w:szCs w:val="32"/>
              <w:lang w:val="en-US" w:eastAsia="zh-CN" w:bidi="ar"/>
            </w:rPr>
            <w:t>县级</w:t>
          </w:r>
          <w:r>
            <w:rPr>
              <w:rFonts w:hint="eastAsia" w:ascii="Times New Roman" w:hAnsi="Times New Roman" w:eastAsia="仿宋" w:cs="仿宋"/>
              <w:bCs/>
              <w:kern w:val="44"/>
              <w:sz w:val="32"/>
              <w:szCs w:val="32"/>
              <w:lang w:val="en-US" w:eastAsia="zh-Hans" w:bidi="ar"/>
            </w:rPr>
            <w:t>政府性基金收入预算情况的说明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_Toc32597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23</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sectPr>
              <w:footerReference r:id="rId3" w:type="default"/>
              <w:pgSz w:w="11906" w:h="16838"/>
              <w:pgMar w:top="1417" w:right="1417" w:bottom="1701" w:left="1701" w:header="851" w:footer="992" w:gutter="0"/>
              <w:pgNumType w:fmt="decimal" w:start="1"/>
              <w:cols w:space="425" w:num="1"/>
              <w:docGrid w:type="lines" w:linePitch="312" w:charSpace="0"/>
            </w:sectPr>
          </w:pP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_Toc3854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2023年县级政府性基金预算支出表（草案）</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_Toc3854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24</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_Toc5912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kern w:val="44"/>
              <w:sz w:val="32"/>
              <w:szCs w:val="32"/>
              <w:lang w:val="en-US" w:eastAsia="zh-Hans" w:bidi="ar"/>
            </w:rPr>
            <w:t>关于2023年</w:t>
          </w:r>
          <w:r>
            <w:rPr>
              <w:rFonts w:hint="eastAsia" w:ascii="Times New Roman" w:hAnsi="Times New Roman" w:eastAsia="仿宋" w:cs="仿宋"/>
              <w:bCs/>
              <w:kern w:val="44"/>
              <w:sz w:val="32"/>
              <w:szCs w:val="32"/>
              <w:lang w:val="en-US" w:eastAsia="zh-CN" w:bidi="ar"/>
            </w:rPr>
            <w:t>县级</w:t>
          </w:r>
          <w:r>
            <w:rPr>
              <w:rFonts w:hint="eastAsia" w:ascii="Times New Roman" w:hAnsi="Times New Roman" w:eastAsia="仿宋" w:cs="仿宋"/>
              <w:bCs/>
              <w:kern w:val="44"/>
              <w:sz w:val="32"/>
              <w:szCs w:val="32"/>
              <w:lang w:val="en-US" w:eastAsia="zh-Hans" w:bidi="ar"/>
            </w:rPr>
            <w:t>政府性基金支出预算情况的说明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_Toc5912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25</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_Toc4616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2023年县级“三公”经费预算表（草案）</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_Toc4616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26</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_Toc32257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kern w:val="44"/>
              <w:sz w:val="32"/>
              <w:szCs w:val="32"/>
              <w:lang w:val="en-US" w:eastAsia="zh-Hans" w:bidi="ar"/>
            </w:rPr>
            <w:t>关于2023年</w:t>
          </w:r>
          <w:r>
            <w:rPr>
              <w:rFonts w:hint="eastAsia" w:ascii="Times New Roman" w:hAnsi="Times New Roman" w:eastAsia="仿宋" w:cs="仿宋"/>
              <w:bCs/>
              <w:kern w:val="44"/>
              <w:sz w:val="32"/>
              <w:szCs w:val="32"/>
              <w:lang w:val="en-US" w:eastAsia="zh-CN" w:bidi="ar"/>
            </w:rPr>
            <w:t>县级</w:t>
          </w:r>
          <w:r>
            <w:rPr>
              <w:rFonts w:hint="eastAsia" w:ascii="Times New Roman" w:hAnsi="Times New Roman" w:eastAsia="仿宋" w:cs="仿宋"/>
              <w:bCs/>
              <w:kern w:val="44"/>
              <w:sz w:val="32"/>
              <w:szCs w:val="32"/>
              <w:lang w:val="en-US" w:eastAsia="zh-Hans" w:bidi="ar"/>
            </w:rPr>
            <w:t>三公经费支出预算情况的说明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_Toc32257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27</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_Toc8680 </w:instrText>
          </w:r>
          <w:r>
            <w:rPr>
              <w:rFonts w:hint="eastAsia" w:ascii="Times New Roman" w:hAnsi="Times New Roman" w:eastAsia="仿宋" w:cs="仿宋"/>
              <w:sz w:val="32"/>
              <w:szCs w:val="32"/>
            </w:rPr>
            <w:fldChar w:fldCharType="separate"/>
          </w:r>
          <w:r>
            <w:rPr>
              <w:rFonts w:hint="eastAsia" w:ascii="Times New Roman" w:hAnsi="Times New Roman" w:eastAsia="仿宋" w:cs="仿宋"/>
              <w:i w:val="0"/>
              <w:iCs w:val="0"/>
              <w:kern w:val="0"/>
              <w:sz w:val="32"/>
              <w:szCs w:val="32"/>
              <w:lang w:val="en-US" w:eastAsia="zh-CN" w:bidi="ar"/>
            </w:rPr>
            <w:t>2022年县级国有资本经营收支执行情况总表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_Toc8680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28</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_Toc17452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关于2022年</w:t>
          </w:r>
          <w:r>
            <w:rPr>
              <w:rFonts w:hint="eastAsia" w:ascii="Times New Roman" w:hAnsi="Times New Roman" w:eastAsia="仿宋" w:cs="仿宋"/>
              <w:sz w:val="32"/>
              <w:szCs w:val="32"/>
              <w:lang w:val="en-US" w:eastAsia="zh-CN"/>
            </w:rPr>
            <w:t>县</w:t>
          </w:r>
          <w:r>
            <w:rPr>
              <w:rFonts w:hint="eastAsia" w:ascii="Times New Roman" w:hAnsi="Times New Roman" w:eastAsia="仿宋" w:cs="仿宋"/>
              <w:sz w:val="32"/>
              <w:szCs w:val="32"/>
            </w:rPr>
            <w:t>级</w:t>
          </w:r>
          <w:r>
            <w:rPr>
              <w:rFonts w:hint="eastAsia" w:ascii="Times New Roman" w:hAnsi="Times New Roman" w:eastAsia="仿宋" w:cs="仿宋"/>
              <w:sz w:val="32"/>
              <w:szCs w:val="32"/>
              <w:lang w:val="en-US" w:eastAsia="zh-CN"/>
            </w:rPr>
            <w:t>国有资本经营预算</w:t>
          </w:r>
          <w:r>
            <w:rPr>
              <w:rFonts w:hint="eastAsia" w:ascii="Times New Roman" w:hAnsi="Times New Roman" w:eastAsia="仿宋" w:cs="仿宋"/>
              <w:sz w:val="32"/>
              <w:szCs w:val="32"/>
            </w:rPr>
            <w:t>执行情况的说明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_Toc17452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29</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_Toc9001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2023年县级国有资本经营收支预算表（草案）</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_Toc9001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30</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_Toc9675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kern w:val="44"/>
              <w:sz w:val="32"/>
              <w:szCs w:val="32"/>
              <w:lang w:val="en-US" w:eastAsia="zh-Hans" w:bidi="ar"/>
            </w:rPr>
            <w:t>关于2023年</w:t>
          </w:r>
          <w:r>
            <w:rPr>
              <w:rFonts w:hint="eastAsia" w:ascii="Times New Roman" w:hAnsi="Times New Roman" w:eastAsia="仿宋" w:cs="仿宋"/>
              <w:bCs/>
              <w:kern w:val="44"/>
              <w:sz w:val="32"/>
              <w:szCs w:val="32"/>
              <w:lang w:val="en-US" w:eastAsia="zh-CN" w:bidi="ar"/>
            </w:rPr>
            <w:t>县级</w:t>
          </w:r>
          <w:r>
            <w:rPr>
              <w:rFonts w:hint="eastAsia" w:ascii="Times New Roman" w:hAnsi="Times New Roman" w:eastAsia="仿宋" w:cs="仿宋"/>
              <w:bCs/>
              <w:kern w:val="44"/>
              <w:sz w:val="32"/>
              <w:szCs w:val="32"/>
              <w:lang w:val="en-US" w:eastAsia="zh-Hans" w:bidi="ar"/>
            </w:rPr>
            <w:t>国有资本经营收支预算情况的说明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_Toc9675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31</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_Toc11336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sz w:val="32"/>
              <w:szCs w:val="32"/>
              <w:lang w:val="zh-CN"/>
            </w:rPr>
            <w:t>20</w:t>
          </w:r>
          <w:r>
            <w:rPr>
              <w:rFonts w:hint="eastAsia" w:ascii="Times New Roman" w:hAnsi="Times New Roman" w:eastAsia="仿宋" w:cs="仿宋"/>
              <w:bCs/>
              <w:sz w:val="32"/>
              <w:szCs w:val="32"/>
              <w:lang w:val="en-US" w:eastAsia="zh-CN"/>
            </w:rPr>
            <w:t>22</w:t>
          </w:r>
          <w:r>
            <w:rPr>
              <w:rFonts w:hint="eastAsia" w:ascii="Times New Roman" w:hAnsi="Times New Roman" w:eastAsia="仿宋" w:cs="仿宋"/>
              <w:bCs/>
              <w:sz w:val="32"/>
              <w:szCs w:val="32"/>
              <w:lang w:val="zh-CN"/>
            </w:rPr>
            <w:t>年民权县社会保险基金执行情况表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_Toc11336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32</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_Toc26135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sz w:val="32"/>
              <w:szCs w:val="32"/>
              <w:lang w:val="en-US" w:eastAsia="zh-CN"/>
            </w:rPr>
            <w:t>关于</w:t>
          </w:r>
          <w:r>
            <w:rPr>
              <w:rFonts w:hint="eastAsia" w:ascii="Times New Roman" w:hAnsi="Times New Roman" w:eastAsia="仿宋" w:cs="仿宋"/>
              <w:bCs w:val="0"/>
              <w:sz w:val="32"/>
              <w:szCs w:val="32"/>
              <w:lang w:val="zh-CN" w:eastAsia="zh-CN"/>
            </w:rPr>
            <w:t>20</w:t>
          </w:r>
          <w:r>
            <w:rPr>
              <w:rFonts w:hint="eastAsia" w:ascii="Times New Roman" w:hAnsi="Times New Roman" w:eastAsia="仿宋" w:cs="仿宋"/>
              <w:bCs w:val="0"/>
              <w:sz w:val="32"/>
              <w:szCs w:val="32"/>
              <w:lang w:val="en-US" w:eastAsia="zh-CN"/>
            </w:rPr>
            <w:t>22</w:t>
          </w:r>
          <w:r>
            <w:rPr>
              <w:rFonts w:hint="eastAsia" w:ascii="Times New Roman" w:hAnsi="Times New Roman" w:eastAsia="仿宋" w:cs="仿宋"/>
              <w:bCs w:val="0"/>
              <w:sz w:val="32"/>
              <w:szCs w:val="32"/>
              <w:lang w:val="zh-CN" w:eastAsia="zh-CN"/>
            </w:rPr>
            <w:t>年民权县社会保险基金执行情况说明表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_Toc26135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33</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_Toc10119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sz w:val="32"/>
              <w:szCs w:val="32"/>
              <w:lang w:val="zh-CN"/>
            </w:rPr>
            <w:t>202</w:t>
          </w:r>
          <w:r>
            <w:rPr>
              <w:rFonts w:hint="eastAsia" w:ascii="Times New Roman" w:hAnsi="Times New Roman" w:eastAsia="仿宋" w:cs="仿宋"/>
              <w:bCs/>
              <w:sz w:val="32"/>
              <w:szCs w:val="32"/>
              <w:lang w:val="en-US" w:eastAsia="zh-CN"/>
            </w:rPr>
            <w:t>3</w:t>
          </w:r>
          <w:r>
            <w:rPr>
              <w:rFonts w:hint="eastAsia" w:ascii="Times New Roman" w:hAnsi="Times New Roman" w:eastAsia="仿宋" w:cs="仿宋"/>
              <w:bCs/>
              <w:sz w:val="32"/>
              <w:szCs w:val="32"/>
              <w:lang w:val="zh-CN"/>
            </w:rPr>
            <w:t>年民权县社会保险基金预算收支表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_Toc10119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34</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_Toc21132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sz w:val="32"/>
              <w:szCs w:val="32"/>
              <w:lang w:val="en-US" w:eastAsia="zh-CN"/>
            </w:rPr>
            <w:t>关于</w:t>
          </w:r>
          <w:r>
            <w:rPr>
              <w:rFonts w:hint="eastAsia" w:ascii="Times New Roman" w:hAnsi="Times New Roman" w:eastAsia="仿宋" w:cs="仿宋"/>
              <w:bCs w:val="0"/>
              <w:sz w:val="32"/>
              <w:szCs w:val="32"/>
              <w:lang w:val="zh-CN" w:eastAsia="zh-CN"/>
            </w:rPr>
            <w:t>202</w:t>
          </w:r>
          <w:r>
            <w:rPr>
              <w:rFonts w:hint="eastAsia" w:ascii="Times New Roman" w:hAnsi="Times New Roman" w:eastAsia="仿宋" w:cs="仿宋"/>
              <w:bCs w:val="0"/>
              <w:sz w:val="32"/>
              <w:szCs w:val="32"/>
              <w:lang w:val="en-US" w:eastAsia="zh-CN"/>
            </w:rPr>
            <w:t>3</w:t>
          </w:r>
          <w:r>
            <w:rPr>
              <w:rFonts w:hint="eastAsia" w:ascii="Times New Roman" w:hAnsi="Times New Roman" w:eastAsia="仿宋" w:cs="仿宋"/>
              <w:bCs w:val="0"/>
              <w:sz w:val="32"/>
              <w:szCs w:val="32"/>
              <w:lang w:val="zh-CN" w:eastAsia="zh-CN"/>
            </w:rPr>
            <w:t>年民权县社会保险基金预算收支情况说明表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_Toc21132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35</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_Toc4015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2022年和2023年政府一般债务限额余额情况表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_Toc4015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36</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_Toc14628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sz w:val="32"/>
              <w:szCs w:val="32"/>
            </w:rPr>
            <w:t>关于一般债务限额余额情况的说明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_Toc14628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37</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_Toc2006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2022年和2023年政府专项债务限额余额情况表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_Toc2006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38</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5"/>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_Toc12671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sz w:val="32"/>
              <w:szCs w:val="32"/>
            </w:rPr>
            <w:t>关于</w:t>
          </w:r>
          <w:r>
            <w:rPr>
              <w:rFonts w:hint="eastAsia" w:ascii="Times New Roman" w:hAnsi="Times New Roman" w:eastAsia="仿宋" w:cs="仿宋"/>
              <w:bCs w:val="0"/>
              <w:sz w:val="32"/>
              <w:szCs w:val="32"/>
              <w:lang w:val="en-US" w:eastAsia="zh-CN"/>
            </w:rPr>
            <w:t>专项</w:t>
          </w:r>
          <w:r>
            <w:rPr>
              <w:rFonts w:hint="eastAsia" w:ascii="Times New Roman" w:hAnsi="Times New Roman" w:eastAsia="仿宋" w:cs="仿宋"/>
              <w:bCs w:val="0"/>
              <w:sz w:val="32"/>
              <w:szCs w:val="32"/>
            </w:rPr>
            <w:t>债务限额余额情况的说明</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_Toc12671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39</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hint="eastAsia" w:ascii="Times New Roman" w:hAnsi="Times New Roman" w:eastAsia="仿宋" w:cs="仿宋"/>
              <w:sz w:val="32"/>
              <w:szCs w:val="32"/>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_Toc20092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2023年县级新增政府一般债券安排项目情况表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_Toc20092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40</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pStyle w:val="9"/>
            <w:tabs>
              <w:tab w:val="right" w:leader="dot" w:pos="8788"/>
            </w:tabs>
            <w:rPr>
              <w:rFonts w:ascii="Times New Roman" w:hAnsi="Times New Roman"/>
            </w:rPr>
          </w:pP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HYPERLINK \l _Toc22537 </w:instrText>
          </w:r>
          <w:r>
            <w:rPr>
              <w:rFonts w:hint="eastAsia" w:ascii="Times New Roman" w:hAnsi="Times New Roman" w:eastAsia="仿宋" w:cs="仿宋"/>
              <w:sz w:val="32"/>
              <w:szCs w:val="32"/>
            </w:rPr>
            <w:fldChar w:fldCharType="separate"/>
          </w:r>
          <w:r>
            <w:rPr>
              <w:rFonts w:hint="eastAsia" w:ascii="Times New Roman" w:hAnsi="Times New Roman" w:eastAsia="仿宋" w:cs="仿宋"/>
              <w:bCs w:val="0"/>
              <w:i w:val="0"/>
              <w:iCs w:val="0"/>
              <w:kern w:val="0"/>
              <w:sz w:val="32"/>
              <w:szCs w:val="32"/>
              <w:lang w:val="en-US" w:eastAsia="zh-CN" w:bidi="ar"/>
            </w:rPr>
            <w:t>2023年县级新增政府专项债券安排项目情况表</w:t>
          </w:r>
          <w:r>
            <w:rPr>
              <w:rFonts w:hint="eastAsia" w:ascii="Times New Roman" w:hAnsi="Times New Roman" w:eastAsia="仿宋" w:cs="仿宋"/>
              <w:sz w:val="32"/>
              <w:szCs w:val="32"/>
            </w:rPr>
            <w:tab/>
          </w:r>
          <w:r>
            <w:rPr>
              <w:rFonts w:hint="eastAsia" w:ascii="Times New Roman" w:hAnsi="Times New Roman" w:eastAsia="仿宋" w:cs="仿宋"/>
              <w:sz w:val="32"/>
              <w:szCs w:val="32"/>
            </w:rPr>
            <w:fldChar w:fldCharType="begin"/>
          </w:r>
          <w:r>
            <w:rPr>
              <w:rFonts w:hint="eastAsia" w:ascii="Times New Roman" w:hAnsi="Times New Roman" w:eastAsia="仿宋" w:cs="仿宋"/>
              <w:sz w:val="32"/>
              <w:szCs w:val="32"/>
            </w:rPr>
            <w:instrText xml:space="preserve"> PAGEREF _Toc22537 \h </w:instrText>
          </w:r>
          <w:r>
            <w:rPr>
              <w:rFonts w:hint="eastAsia" w:ascii="Times New Roman" w:hAnsi="Times New Roman" w:eastAsia="仿宋" w:cs="仿宋"/>
              <w:sz w:val="32"/>
              <w:szCs w:val="32"/>
            </w:rPr>
            <w:fldChar w:fldCharType="separate"/>
          </w:r>
          <w:r>
            <w:rPr>
              <w:rFonts w:hint="eastAsia" w:ascii="Times New Roman" w:hAnsi="Times New Roman" w:eastAsia="仿宋" w:cs="仿宋"/>
              <w:sz w:val="32"/>
              <w:szCs w:val="32"/>
            </w:rPr>
            <w:t>41</w:t>
          </w:r>
          <w:r>
            <w:rPr>
              <w:rFonts w:hint="eastAsia" w:ascii="Times New Roman" w:hAnsi="Times New Roman" w:eastAsia="仿宋" w:cs="仿宋"/>
              <w:sz w:val="32"/>
              <w:szCs w:val="32"/>
            </w:rPr>
            <w:fldChar w:fldCharType="end"/>
          </w:r>
          <w:r>
            <w:rPr>
              <w:rFonts w:hint="eastAsia" w:ascii="Times New Roman" w:hAnsi="Times New Roman" w:eastAsia="仿宋" w:cs="仿宋"/>
              <w:sz w:val="32"/>
              <w:szCs w:val="32"/>
            </w:rPr>
            <w:fldChar w:fldCharType="end"/>
          </w:r>
        </w:p>
        <w:p>
          <w:pPr>
            <w:keepNext w:val="0"/>
            <w:keepLines w:val="0"/>
            <w:pageBreakBefore w:val="0"/>
            <w:widowControl w:val="0"/>
            <w:kinsoku/>
            <w:wordWrap/>
            <w:overflowPunct/>
            <w:topLinePunct w:val="0"/>
            <w:autoSpaceDE/>
            <w:autoSpaceDN/>
            <w:bidi w:val="0"/>
            <w:adjustRightInd/>
            <w:snapToGrid/>
            <w:jc w:val="both"/>
            <w:textAlignment w:val="auto"/>
            <w:outlineLvl w:val="0"/>
            <w:rPr>
              <w:rFonts w:hint="eastAsia" w:ascii="Times New Roman" w:hAnsi="Times New Roman" w:eastAsia="黑体" w:cs="黑体"/>
              <w:kern w:val="2"/>
              <w:sz w:val="44"/>
              <w:szCs w:val="44"/>
              <w:lang w:val="en-US" w:eastAsia="zh-CN" w:bidi="ar-SA"/>
            </w:rPr>
          </w:pPr>
          <w:r>
            <w:rPr>
              <w:rFonts w:ascii="Times New Roman" w:hAnsi="Times New Roman"/>
              <w:szCs w:val="24"/>
            </w:rPr>
            <w:fldChar w:fldCharType="end"/>
          </w:r>
        </w:p>
      </w:sdtContent>
    </w:sdt>
    <w:bookmarkEnd w:id="0"/>
    <w:p>
      <w:pPr>
        <w:bidi w:val="0"/>
        <w:rPr>
          <w:rFonts w:hint="eastAsia" w:ascii="Times New Roman" w:hAnsi="Times New Roman"/>
          <w:lang w:val="en-US" w:eastAsia="zh-CN"/>
        </w:rPr>
      </w:pPr>
      <w:bookmarkStart w:id="1" w:name="_Toc12609"/>
    </w:p>
    <w:p>
      <w:pPr>
        <w:bidi w:val="0"/>
        <w:rPr>
          <w:rFonts w:hint="eastAsia" w:ascii="Times New Roman" w:hAnsi="Times New Roman"/>
          <w:lang w:val="en-US" w:eastAsia="zh-CN"/>
        </w:rPr>
      </w:pPr>
    </w:p>
    <w:p>
      <w:pPr>
        <w:tabs>
          <w:tab w:val="left" w:pos="3717"/>
        </w:tabs>
        <w:bidi w:val="0"/>
        <w:jc w:val="left"/>
        <w:rPr>
          <w:rFonts w:hint="eastAsia" w:ascii="Times New Roman" w:hAnsi="Times New Roman"/>
          <w:lang w:val="en-US" w:eastAsia="zh-CN"/>
        </w:rPr>
        <w:sectPr>
          <w:footerReference r:id="rId4" w:type="default"/>
          <w:pgSz w:w="11906" w:h="16838"/>
          <w:pgMar w:top="1417" w:right="1417" w:bottom="1701" w:left="1701" w:header="851" w:footer="992" w:gutter="0"/>
          <w:pgNumType w:fmt="decimal" w:start="1"/>
          <w:cols w:space="425" w:num="1"/>
          <w:docGrid w:type="lines" w:linePitch="312" w:charSpace="0"/>
        </w:sectPr>
      </w:pPr>
      <w:r>
        <w:rPr>
          <w:rFonts w:hint="eastAsia" w:ascii="Times New Roman" w:hAnsi="Times New Roman"/>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方正小标宋_GBK" w:cs="方正小标宋_GBK"/>
          <w:sz w:val="36"/>
          <w:szCs w:val="36"/>
          <w:lang w:val="en-US" w:eastAsia="zh-CN"/>
        </w:rPr>
      </w:pPr>
      <w:r>
        <w:rPr>
          <w:rFonts w:hint="eastAsia" w:ascii="Times New Roman" w:hAnsi="Times New Roman" w:eastAsia="方正小标宋_GBK" w:cs="方正小标宋_GBK"/>
          <w:sz w:val="36"/>
          <w:szCs w:val="36"/>
          <w:lang w:val="en-US" w:eastAsia="zh-CN"/>
        </w:rPr>
        <w:t>编报说明</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县级收支为县本级的收支汇总。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根据财政部政府收支科目调整情况，2023年政府收支分类科目在2022年的基础上相应调整。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根据预算法对财政收支编报口径的规定，县级2023年预算编报口径为一般公共预算收入总计和一般公共预算支出总计，包括本级收入、上级补助、下级上解、本级支出、补助下级和上解上级等项目，全面反映县级预算各项收支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部分总数与分项加总数略有差异，主要是相关数据以万元为单位，四舍五入因素所致。</w:t>
      </w:r>
    </w:p>
    <w:p>
      <w:pPr>
        <w:rPr>
          <w:rFonts w:hint="eastAsia" w:ascii="Times New Roman" w:hAnsi="Times New Roman" w:eastAsia="方正小标宋_GBK" w:cs="方正小标宋_GBK"/>
          <w:color w:val="auto"/>
          <w:sz w:val="36"/>
          <w:szCs w:val="36"/>
          <w:lang w:val="en-US" w:eastAsia="zh-CN"/>
        </w:rPr>
      </w:pPr>
      <w:bookmarkStart w:id="2" w:name="_Toc13170"/>
      <w:r>
        <w:rPr>
          <w:rFonts w:hint="eastAsia" w:ascii="Times New Roman" w:hAnsi="Times New Roman" w:eastAsia="方正小标宋_GBK" w:cs="方正小标宋_GBK"/>
          <w:color w:val="auto"/>
          <w:sz w:val="36"/>
          <w:szCs w:val="36"/>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firstLineChars="200"/>
        <w:jc w:val="center"/>
        <w:textAlignment w:val="auto"/>
        <w:outlineLvl w:val="0"/>
        <w:rPr>
          <w:rFonts w:hint="default" w:ascii="Times New Roman" w:hAnsi="Times New Roman" w:eastAsia="方正小标宋_GBK" w:cs="方正小标宋_GBK"/>
          <w:color w:val="auto"/>
          <w:sz w:val="36"/>
          <w:szCs w:val="36"/>
          <w:lang w:val="en-US" w:eastAsia="zh-CN"/>
        </w:rPr>
      </w:pPr>
      <w:bookmarkStart w:id="3" w:name="_Toc14609"/>
      <w:r>
        <w:rPr>
          <w:rFonts w:hint="eastAsia" w:ascii="Times New Roman" w:hAnsi="Times New Roman" w:eastAsia="方正小标宋_GBK" w:cs="方正小标宋_GBK"/>
          <w:color w:val="auto"/>
          <w:sz w:val="36"/>
          <w:szCs w:val="36"/>
          <w:lang w:val="en-US" w:eastAsia="zh-CN"/>
        </w:rPr>
        <w:t>预算报表说明</w:t>
      </w:r>
      <w:bookmarkEnd w:id="2"/>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Times New Roman" w:hAnsi="Times New Roman" w:eastAsia="黑体" w:cs="黑体"/>
          <w:i w:val="0"/>
          <w:iCs w:val="0"/>
          <w:color w:val="000000"/>
          <w:kern w:val="0"/>
          <w:sz w:val="32"/>
          <w:szCs w:val="32"/>
          <w:u w:val="none"/>
          <w:lang w:val="en-US" w:eastAsia="zh-CN" w:bidi="ar"/>
        </w:rPr>
      </w:pPr>
      <w:r>
        <w:rPr>
          <w:rFonts w:hint="eastAsia" w:ascii="Times New Roman" w:hAnsi="Times New Roman" w:eastAsia="黑体" w:cs="黑体"/>
          <w:i w:val="0"/>
          <w:iCs w:val="0"/>
          <w:color w:val="000000"/>
          <w:kern w:val="0"/>
          <w:sz w:val="32"/>
          <w:szCs w:val="32"/>
          <w:u w:val="none"/>
          <w:lang w:val="en-US" w:eastAsia="zh-CN" w:bidi="ar"/>
        </w:rPr>
        <w:t>表一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1"/>
        <w:rPr>
          <w:rFonts w:hint="eastAsia" w:ascii="Times New Roman" w:hAnsi="Times New Roman" w:eastAsia="方正小标宋_GBK" w:cs="方正小标宋_GBK"/>
          <w:color w:val="auto"/>
          <w:sz w:val="32"/>
          <w:szCs w:val="32"/>
          <w:lang w:val="en-US" w:eastAsia="zh-CN"/>
        </w:rPr>
      </w:pPr>
      <w:bookmarkStart w:id="4" w:name="_Toc23405"/>
      <w:bookmarkStart w:id="5" w:name="_Toc16428"/>
      <w:r>
        <w:rPr>
          <w:rFonts w:hint="eastAsia" w:ascii="Times New Roman" w:hAnsi="Times New Roman" w:eastAsia="方正小标宋_GBK" w:cs="方正小标宋_GBK"/>
          <w:i w:val="0"/>
          <w:iCs w:val="0"/>
          <w:color w:val="000000"/>
          <w:kern w:val="0"/>
          <w:sz w:val="32"/>
          <w:szCs w:val="32"/>
          <w:u w:val="none"/>
          <w:lang w:val="en-US" w:eastAsia="zh-CN" w:bidi="ar"/>
        </w:rPr>
        <w:t>2022年民权县一般公共预算收入分项完成情况表</w:t>
      </w:r>
      <w:bookmarkEnd w:id="4"/>
      <w:bookmarkEnd w:id="5"/>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04"/>
        <w:gridCol w:w="1226"/>
        <w:gridCol w:w="1304"/>
        <w:gridCol w:w="1082"/>
        <w:gridCol w:w="1099"/>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1226" w:type="dxa"/>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1304" w:type="dxa"/>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1082" w:type="dxa"/>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1099" w:type="dxa"/>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148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预算数</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累计完成</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上年同 期完成</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为预算数%</w:t>
            </w:r>
          </w:p>
        </w:tc>
        <w:tc>
          <w:tcPr>
            <w:tcW w:w="1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比上年同期±％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一般公共预算收入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130,000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134,299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121,369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103.3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税收收入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92,500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87,351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85,118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94.4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国内增值税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31,900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26,908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28,932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84.4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企业所得税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5,600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5,412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5,254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96.6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个人所得税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1,344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1,202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103.4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807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883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62.1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城市维护建设税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3,100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2,479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2,913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80.0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房产税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3,200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2,516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2,922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78.6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印花税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1,600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1,250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1,464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78.1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城镇土地使用税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7,000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6,357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6,563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90.8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土地增值税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10,100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8,456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9,469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83.7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车船税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3,800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3,408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3,503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89.7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耕地占用税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12,300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14,002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11,467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113.8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契税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10,900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13,594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10,269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124.7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烟叶税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环境保护税</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818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277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204.5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195.3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其他税收收入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非税收入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37,500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46,948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36,251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125.2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29.5</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专项收入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3,400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2,206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2,563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64.9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行政事业性收费收入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3,200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5,816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2,125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181.8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罚没收入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7,700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2,510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7,163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32.6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国有资本经营收入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国有资源(资产)有偿使用</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22,800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35,690 </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24,024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156.5 </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400 </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726 </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376 </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181.5 </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93.1 </w:t>
            </w:r>
          </w:p>
        </w:tc>
      </w:tr>
    </w:tbl>
    <w:p>
      <w:pPr>
        <w:rPr>
          <w:rFonts w:hint="eastAsia" w:ascii="Times New Roman" w:hAnsi="Times New Roman" w:eastAsia="方正小标宋_GBK" w:cs="方正小标宋_GBK"/>
          <w:color w:val="auto"/>
          <w:sz w:val="36"/>
          <w:szCs w:val="36"/>
          <w:lang w:val="en-US" w:eastAsia="zh-CN"/>
        </w:rPr>
      </w:pPr>
      <w:r>
        <w:rPr>
          <w:rFonts w:hint="eastAsia" w:ascii="Times New Roman" w:hAnsi="Times New Roman" w:eastAsia="方正小标宋_GBK" w:cs="方正小标宋_GBK"/>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2"/>
        <w:rPr>
          <w:rFonts w:hint="default" w:ascii="Times New Roman" w:hAnsi="Times New Roman" w:eastAsia="方正小标宋_GBK" w:cs="Times New Roman"/>
          <w:color w:val="auto"/>
          <w:sz w:val="32"/>
          <w:szCs w:val="32"/>
        </w:rPr>
      </w:pPr>
      <w:bookmarkStart w:id="6" w:name="_Toc11817"/>
      <w:bookmarkStart w:id="7" w:name="_Toc25116"/>
      <w:r>
        <w:rPr>
          <w:rFonts w:hint="default" w:ascii="Times New Roman" w:hAnsi="Times New Roman" w:eastAsia="方正小标宋_GBK" w:cs="Times New Roman"/>
          <w:color w:val="auto"/>
          <w:sz w:val="32"/>
          <w:szCs w:val="32"/>
        </w:rPr>
        <w:t>关于2022年全</w:t>
      </w:r>
      <w:r>
        <w:rPr>
          <w:rFonts w:hint="default" w:ascii="Times New Roman" w:hAnsi="Times New Roman" w:eastAsia="方正小标宋_GBK" w:cs="Times New Roman"/>
          <w:color w:val="auto"/>
          <w:sz w:val="32"/>
          <w:szCs w:val="32"/>
          <w:lang w:val="en-US" w:eastAsia="zh-CN"/>
        </w:rPr>
        <w:t>县</w:t>
      </w:r>
      <w:r>
        <w:rPr>
          <w:rFonts w:hint="default" w:ascii="Times New Roman" w:hAnsi="Times New Roman" w:eastAsia="方正小标宋_GBK" w:cs="Times New Roman"/>
          <w:color w:val="auto"/>
          <w:sz w:val="32"/>
          <w:szCs w:val="32"/>
        </w:rPr>
        <w:t>一般公共预算收入执行情况的说明</w:t>
      </w:r>
      <w:bookmarkEnd w:id="6"/>
      <w:bookmarkEnd w:id="7"/>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汇总年初全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各级人代会批准的2022年一般公共预算收入年初预算为</w:t>
      </w:r>
      <w:r>
        <w:rPr>
          <w:rFonts w:hint="default"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color w:val="auto"/>
          <w:sz w:val="32"/>
          <w:szCs w:val="32"/>
          <w:highlight w:val="none"/>
        </w:rPr>
        <w:t>亿</w:t>
      </w:r>
      <w:r>
        <w:rPr>
          <w:rFonts w:hint="default" w:ascii="Times New Roman" w:hAnsi="Times New Roman" w:eastAsia="仿宋_GB2312" w:cs="Times New Roman"/>
          <w:color w:val="auto"/>
          <w:sz w:val="32"/>
          <w:szCs w:val="32"/>
        </w:rPr>
        <w:t>元。2022年，全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一般公共预算收入完成</w:t>
      </w:r>
      <w:r>
        <w:rPr>
          <w:rFonts w:hint="default" w:ascii="Times New Roman" w:hAnsi="Times New Roman" w:eastAsia="仿宋_GB2312" w:cs="Times New Roman"/>
          <w:color w:val="auto"/>
          <w:sz w:val="32"/>
          <w:szCs w:val="32"/>
          <w:lang w:val="en-US" w:eastAsia="zh-CN"/>
        </w:rPr>
        <w:t>13.43</w:t>
      </w:r>
      <w:r>
        <w:rPr>
          <w:rFonts w:hint="default" w:ascii="Times New Roman" w:hAnsi="Times New Roman" w:eastAsia="仿宋_GB2312" w:cs="Times New Roman"/>
          <w:color w:val="auto"/>
          <w:sz w:val="32"/>
          <w:szCs w:val="32"/>
        </w:rPr>
        <w:t>亿元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val="en-US" w:eastAsia="zh-CN"/>
        </w:rPr>
        <w:t>全</w:t>
      </w:r>
      <w:r>
        <w:rPr>
          <w:rFonts w:hint="default" w:ascii="Times New Roman" w:hAnsi="Times New Roman" w:eastAsia="仿宋_GB2312" w:cs="Times New Roman"/>
          <w:color w:val="auto"/>
          <w:sz w:val="32"/>
          <w:szCs w:val="32"/>
        </w:rPr>
        <w:t>年预算的</w:t>
      </w:r>
      <w:r>
        <w:rPr>
          <w:rFonts w:hint="default" w:ascii="Times New Roman" w:hAnsi="Times New Roman" w:eastAsia="仿宋_GB2312" w:cs="Times New Roman"/>
          <w:color w:val="auto"/>
          <w:sz w:val="32"/>
          <w:szCs w:val="32"/>
          <w:lang w:val="en-US" w:eastAsia="zh-CN"/>
        </w:rPr>
        <w:t>103.3</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10.7</w:t>
      </w:r>
      <w:r>
        <w:rPr>
          <w:rFonts w:hint="default" w:ascii="Times New Roman" w:hAnsi="Times New Roman" w:eastAsia="仿宋_GB2312" w:cs="Times New Roman"/>
          <w:color w:val="auto"/>
          <w:sz w:val="32"/>
          <w:szCs w:val="32"/>
        </w:rPr>
        <w:t>%。其中，全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地方税收收入完成</w:t>
      </w:r>
      <w:r>
        <w:rPr>
          <w:rFonts w:hint="default" w:ascii="Times New Roman" w:hAnsi="Times New Roman" w:eastAsia="仿宋_GB2312" w:cs="Times New Roman"/>
          <w:color w:val="auto"/>
          <w:sz w:val="32"/>
          <w:szCs w:val="32"/>
          <w:lang w:val="en-US" w:eastAsia="zh-CN"/>
        </w:rPr>
        <w:t>8.73</w:t>
      </w:r>
      <w:r>
        <w:rPr>
          <w:rFonts w:hint="default" w:ascii="Times New Roman" w:hAnsi="Times New Roman" w:eastAsia="仿宋_GB2312" w:cs="Times New Roman"/>
          <w:color w:val="auto"/>
          <w:sz w:val="32"/>
          <w:szCs w:val="32"/>
        </w:rPr>
        <w:t>亿元，为年预算的</w:t>
      </w:r>
      <w:r>
        <w:rPr>
          <w:rFonts w:hint="default" w:ascii="Times New Roman" w:hAnsi="Times New Roman" w:eastAsia="仿宋_GB2312" w:cs="Times New Roman"/>
          <w:color w:val="auto"/>
          <w:sz w:val="32"/>
          <w:szCs w:val="32"/>
          <w:lang w:val="en-US" w:eastAsia="zh-CN"/>
        </w:rPr>
        <w:t>94.4%</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2.6</w:t>
      </w:r>
      <w:r>
        <w:rPr>
          <w:rFonts w:hint="default" w:ascii="Times New Roman" w:hAnsi="Times New Roman" w:eastAsia="仿宋_GB2312" w:cs="Times New Roman"/>
          <w:color w:val="auto"/>
          <w:sz w:val="32"/>
          <w:szCs w:val="32"/>
        </w:rPr>
        <w:t>%，占一般公共预算收入的</w:t>
      </w:r>
      <w:r>
        <w:rPr>
          <w:rFonts w:hint="eastAsia" w:ascii="Times New Roman" w:hAnsi="Times New Roman" w:eastAsia="仿宋_GB2312" w:cs="Times New Roman"/>
          <w:color w:val="auto"/>
          <w:sz w:val="32"/>
          <w:szCs w:val="32"/>
          <w:lang w:val="en-US" w:eastAsia="zh-CN"/>
        </w:rPr>
        <w:t>65</w:t>
      </w:r>
      <w:r>
        <w:rPr>
          <w:rFonts w:hint="default" w:ascii="Times New Roman" w:hAnsi="Times New Roman" w:eastAsia="仿宋_GB2312" w:cs="Times New Roman"/>
          <w:color w:val="auto"/>
          <w:sz w:val="32"/>
          <w:szCs w:val="32"/>
        </w:rPr>
        <w:t>%。非税收入</w:t>
      </w:r>
      <w:r>
        <w:rPr>
          <w:rFonts w:hint="default" w:ascii="Times New Roman" w:hAnsi="Times New Roman" w:eastAsia="仿宋_GB2312" w:cs="Times New Roman"/>
          <w:color w:val="auto"/>
          <w:sz w:val="32"/>
          <w:szCs w:val="32"/>
          <w:lang w:val="en-US" w:eastAsia="zh-CN"/>
        </w:rPr>
        <w:t>完</w:t>
      </w:r>
      <w:r>
        <w:rPr>
          <w:rFonts w:hint="default" w:ascii="Times New Roman" w:hAnsi="Times New Roman" w:eastAsia="仿宋_GB2312" w:cs="Times New Roman"/>
          <w:color w:val="auto"/>
          <w:sz w:val="32"/>
          <w:szCs w:val="32"/>
        </w:rPr>
        <w:t>成</w:t>
      </w:r>
      <w:r>
        <w:rPr>
          <w:rFonts w:hint="default" w:ascii="Times New Roman" w:hAnsi="Times New Roman" w:eastAsia="仿宋_GB2312" w:cs="Times New Roman"/>
          <w:color w:val="auto"/>
          <w:sz w:val="32"/>
          <w:szCs w:val="32"/>
          <w:lang w:val="en-US" w:eastAsia="zh-CN"/>
        </w:rPr>
        <w:t>4.69</w:t>
      </w:r>
      <w:r>
        <w:rPr>
          <w:rFonts w:hint="default" w:ascii="Times New Roman" w:hAnsi="Times New Roman" w:eastAsia="仿宋_GB2312" w:cs="Times New Roman"/>
          <w:color w:val="auto"/>
          <w:sz w:val="32"/>
          <w:szCs w:val="32"/>
        </w:rPr>
        <w:t>亿元，为年预算的</w:t>
      </w:r>
      <w:r>
        <w:rPr>
          <w:rFonts w:hint="default" w:ascii="Times New Roman" w:hAnsi="Times New Roman" w:eastAsia="仿宋_GB2312" w:cs="Times New Roman"/>
          <w:color w:val="auto"/>
          <w:sz w:val="32"/>
          <w:szCs w:val="32"/>
          <w:lang w:val="en-US" w:eastAsia="zh-CN"/>
        </w:rPr>
        <w:t>125.2</w:t>
      </w:r>
      <w:r>
        <w:rPr>
          <w:rFonts w:hint="default" w:ascii="Times New Roman" w:hAnsi="Times New Roman" w:eastAsia="仿宋_GB2312" w:cs="Times New Roman"/>
          <w:color w:val="auto"/>
          <w:sz w:val="32"/>
          <w:szCs w:val="32"/>
        </w:rPr>
        <w:t>%，增长</w:t>
      </w:r>
      <w:r>
        <w:rPr>
          <w:rFonts w:hint="eastAsia" w:ascii="Times New Roman" w:hAnsi="Times New Roman" w:eastAsia="仿宋_GB2312" w:cs="Times New Roman"/>
          <w:color w:val="auto"/>
          <w:sz w:val="32"/>
          <w:szCs w:val="32"/>
          <w:lang w:val="en-US" w:eastAsia="zh-CN"/>
        </w:rPr>
        <w:t>29.5</w:t>
      </w:r>
      <w:r>
        <w:rPr>
          <w:rFonts w:hint="default" w:ascii="Times New Roman" w:hAnsi="Times New Roman" w:eastAsia="仿宋_GB2312" w:cs="Times New Roman"/>
          <w:color w:val="auto"/>
          <w:sz w:val="32"/>
          <w:szCs w:val="32"/>
        </w:rPr>
        <w:t>%，占一般公共预</w:t>
      </w:r>
      <w:r>
        <w:rPr>
          <w:rFonts w:hint="default" w:ascii="Times New Roman" w:hAnsi="Times New Roman" w:eastAsia="仿宋_GB2312" w:cs="Times New Roman"/>
          <w:color w:val="auto"/>
          <w:sz w:val="32"/>
          <w:szCs w:val="32"/>
          <w:lang w:val="en-US" w:eastAsia="zh-CN"/>
        </w:rPr>
        <w:t>算</w:t>
      </w:r>
      <w:r>
        <w:rPr>
          <w:rFonts w:hint="default" w:ascii="Times New Roman" w:hAnsi="Times New Roman" w:eastAsia="仿宋_GB2312" w:cs="Times New Roman"/>
          <w:color w:val="auto"/>
          <w:sz w:val="32"/>
          <w:szCs w:val="32"/>
        </w:rPr>
        <w:t>收入的</w:t>
      </w:r>
      <w:r>
        <w:rPr>
          <w:rFonts w:hint="eastAsia" w:ascii="Times New Roman" w:hAnsi="Times New Roman" w:eastAsia="仿宋_GB2312" w:cs="Times New Roman"/>
          <w:color w:val="auto"/>
          <w:sz w:val="32"/>
          <w:szCs w:val="32"/>
          <w:lang w:val="en-US" w:eastAsia="zh-CN"/>
        </w:rPr>
        <w:t>35</w:t>
      </w:r>
      <w:r>
        <w:rPr>
          <w:rFonts w:hint="default" w:ascii="Times New Roman" w:hAnsi="Times New Roman" w:eastAsia="仿宋_GB2312" w:cs="Times New Roman"/>
          <w:color w:val="auto"/>
          <w:sz w:val="32"/>
          <w:szCs w:val="32"/>
        </w:rPr>
        <w:t>%。主要项目执行情况是：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1、增值税完成</w:t>
      </w:r>
      <w:r>
        <w:rPr>
          <w:rFonts w:hint="default" w:ascii="Times New Roman" w:hAnsi="Times New Roman" w:eastAsia="仿宋_GB2312" w:cs="Times New Roman"/>
          <w:color w:val="auto"/>
          <w:sz w:val="32"/>
          <w:szCs w:val="32"/>
          <w:lang w:val="en-US" w:eastAsia="zh-CN"/>
        </w:rPr>
        <w:t>2.69</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84.4</w:t>
      </w:r>
      <w:r>
        <w:rPr>
          <w:rFonts w:hint="default" w:ascii="Times New Roman" w:hAnsi="Times New Roman" w:eastAsia="仿宋_GB2312" w:cs="Times New Roman"/>
          <w:color w:val="auto"/>
          <w:sz w:val="32"/>
          <w:szCs w:val="32"/>
        </w:rPr>
        <w:t>%，下降</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%。主要是今年以来国家实施增值税留抵退税政策叠加经济下行，疫情持续反复等因素影响，房地产等行业税收大幅度下降。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2、企业所得税完成</w:t>
      </w:r>
      <w:r>
        <w:rPr>
          <w:rFonts w:hint="default" w:ascii="Times New Roman" w:hAnsi="Times New Roman" w:eastAsia="仿宋_GB2312" w:cs="Times New Roman"/>
          <w:color w:val="auto"/>
          <w:sz w:val="32"/>
          <w:szCs w:val="32"/>
          <w:lang w:val="en-US" w:eastAsia="zh-CN"/>
        </w:rPr>
        <w:t>0.54</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96.6</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3、个人所得税完成</w:t>
      </w:r>
      <w:r>
        <w:rPr>
          <w:rFonts w:hint="default" w:ascii="Times New Roman" w:hAnsi="Times New Roman" w:eastAsia="仿宋_GB2312" w:cs="Times New Roman"/>
          <w:color w:val="auto"/>
          <w:sz w:val="32"/>
          <w:szCs w:val="32"/>
          <w:lang w:val="en-US" w:eastAsia="zh-CN"/>
        </w:rPr>
        <w:t>0.13</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103.4</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11.8</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4、资源税完成</w:t>
      </w:r>
      <w:r>
        <w:rPr>
          <w:rFonts w:hint="default" w:ascii="Times New Roman" w:hAnsi="Times New Roman" w:eastAsia="仿宋_GB2312" w:cs="Times New Roman"/>
          <w:color w:val="auto"/>
          <w:sz w:val="32"/>
          <w:szCs w:val="32"/>
          <w:lang w:val="en-US" w:eastAsia="zh-CN"/>
        </w:rPr>
        <w:t>0.08</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62.1</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下降8.6</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城市维护建设</w:t>
      </w:r>
      <w:r>
        <w:rPr>
          <w:rFonts w:hint="default" w:ascii="Times New Roman" w:hAnsi="Times New Roman" w:eastAsia="仿宋_GB2312" w:cs="Times New Roman"/>
          <w:color w:val="auto"/>
          <w:sz w:val="32"/>
          <w:szCs w:val="32"/>
        </w:rPr>
        <w:t>税完成</w:t>
      </w:r>
      <w:r>
        <w:rPr>
          <w:rFonts w:hint="default" w:ascii="Times New Roman" w:hAnsi="Times New Roman" w:eastAsia="仿宋_GB2312" w:cs="Times New Roman"/>
          <w:color w:val="auto"/>
          <w:sz w:val="32"/>
          <w:szCs w:val="32"/>
          <w:lang w:val="en-US" w:eastAsia="zh-CN"/>
        </w:rPr>
        <w:t>0.25</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80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下降14.9</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、房产税完成</w:t>
      </w:r>
      <w:r>
        <w:rPr>
          <w:rFonts w:hint="default" w:ascii="Times New Roman" w:hAnsi="Times New Roman" w:eastAsia="仿宋_GB2312" w:cs="Times New Roman"/>
          <w:color w:val="auto"/>
          <w:sz w:val="32"/>
          <w:szCs w:val="32"/>
          <w:lang w:val="en-US" w:eastAsia="zh-CN"/>
        </w:rPr>
        <w:t>0.25</w:t>
      </w:r>
      <w:r>
        <w:rPr>
          <w:rFonts w:hint="default" w:ascii="Times New Roman" w:hAnsi="Times New Roman" w:eastAsia="仿宋_GB2312" w:cs="Times New Roman"/>
          <w:color w:val="auto"/>
          <w:sz w:val="32"/>
          <w:szCs w:val="32"/>
        </w:rPr>
        <w:t>亿元，为年预算的</w:t>
      </w:r>
      <w:r>
        <w:rPr>
          <w:rFonts w:hint="default" w:ascii="Times New Roman" w:hAnsi="Times New Roman" w:eastAsia="仿宋_GB2312" w:cs="Times New Roman"/>
          <w:color w:val="auto"/>
          <w:sz w:val="32"/>
          <w:szCs w:val="32"/>
          <w:lang w:val="en-US" w:eastAsia="zh-CN"/>
        </w:rPr>
        <w:t>78.6</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下降13.9%；</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印花税完成</w:t>
      </w:r>
      <w:r>
        <w:rPr>
          <w:rFonts w:hint="default" w:ascii="Times New Roman" w:hAnsi="Times New Roman" w:eastAsia="仿宋_GB2312" w:cs="Times New Roman"/>
          <w:color w:val="auto"/>
          <w:sz w:val="32"/>
          <w:szCs w:val="32"/>
          <w:lang w:val="en-US" w:eastAsia="zh-CN"/>
        </w:rPr>
        <w:t>0.12</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78.1</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下降14.6</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主要是今年以来印花税部分税目税率降低，响应国家减税降费要求，减轻企业负担。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、城镇土地使用税完成</w:t>
      </w:r>
      <w:r>
        <w:rPr>
          <w:rFonts w:hint="default" w:ascii="Times New Roman" w:hAnsi="Times New Roman" w:eastAsia="仿宋_GB2312" w:cs="Times New Roman"/>
          <w:color w:val="auto"/>
          <w:sz w:val="32"/>
          <w:szCs w:val="32"/>
          <w:lang w:val="en-US" w:eastAsia="zh-CN"/>
        </w:rPr>
        <w:t>0.63</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90.8</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3.1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、土地增值税完成</w:t>
      </w:r>
      <w:r>
        <w:rPr>
          <w:rFonts w:hint="default" w:ascii="Times New Roman" w:hAnsi="Times New Roman" w:eastAsia="仿宋_GB2312" w:cs="Times New Roman"/>
          <w:color w:val="auto"/>
          <w:sz w:val="32"/>
          <w:szCs w:val="32"/>
          <w:lang w:val="en-US" w:eastAsia="zh-CN"/>
        </w:rPr>
        <w:t>0.85</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83.7</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下降10.7</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车船</w:t>
      </w:r>
      <w:r>
        <w:rPr>
          <w:rFonts w:hint="default" w:ascii="Times New Roman" w:hAnsi="Times New Roman" w:eastAsia="仿宋_GB2312" w:cs="Times New Roman"/>
          <w:color w:val="auto"/>
          <w:sz w:val="32"/>
          <w:szCs w:val="32"/>
        </w:rPr>
        <w:t>税完成</w:t>
      </w:r>
      <w:r>
        <w:rPr>
          <w:rFonts w:hint="default" w:ascii="Times New Roman" w:hAnsi="Times New Roman" w:eastAsia="仿宋_GB2312" w:cs="Times New Roman"/>
          <w:color w:val="auto"/>
          <w:sz w:val="32"/>
          <w:szCs w:val="32"/>
          <w:lang w:val="en-US" w:eastAsia="zh-CN"/>
        </w:rPr>
        <w:t>0.34</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89.7</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下降2.7</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、耕地占用税完成</w:t>
      </w: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113.8</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22.1</w:t>
      </w:r>
      <w:r>
        <w:rPr>
          <w:rFonts w:hint="default" w:ascii="Times New Roman" w:hAnsi="Times New Roman" w:eastAsia="仿宋_GB2312" w:cs="Times New Roman"/>
          <w:color w:val="auto"/>
          <w:sz w:val="32"/>
          <w:szCs w:val="32"/>
        </w:rPr>
        <w:t>%。主要是清理以往年度欠税因素影响。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、契税完成</w:t>
      </w:r>
      <w:r>
        <w:rPr>
          <w:rFonts w:hint="default" w:ascii="Times New Roman" w:hAnsi="Times New Roman" w:eastAsia="仿宋_GB2312" w:cs="Times New Roman"/>
          <w:color w:val="auto"/>
          <w:sz w:val="32"/>
          <w:szCs w:val="32"/>
          <w:lang w:val="en-US" w:eastAsia="zh-CN"/>
        </w:rPr>
        <w:t>1.36</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124.7</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32.4</w:t>
      </w:r>
      <w:r>
        <w:rPr>
          <w:rFonts w:hint="default" w:ascii="Times New Roman" w:hAnsi="Times New Roman" w:eastAsia="仿宋_GB2312" w:cs="Times New Roman"/>
          <w:color w:val="auto"/>
          <w:sz w:val="32"/>
          <w:szCs w:val="32"/>
        </w:rPr>
        <w:t>%。主要是今年</w:t>
      </w:r>
      <w:r>
        <w:rPr>
          <w:rFonts w:hint="default" w:ascii="Times New Roman" w:hAnsi="Times New Roman" w:eastAsia="仿宋_GB2312" w:cs="Times New Roman"/>
          <w:color w:val="auto"/>
          <w:sz w:val="32"/>
          <w:szCs w:val="32"/>
          <w:lang w:val="en-US" w:eastAsia="zh-CN"/>
        </w:rPr>
        <w:t>安置房一次性税源增收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、环境保护税完成</w:t>
      </w:r>
      <w:r>
        <w:rPr>
          <w:rFonts w:hint="default" w:ascii="Times New Roman" w:hAnsi="Times New Roman" w:eastAsia="仿宋_GB2312" w:cs="Times New Roman"/>
          <w:color w:val="auto"/>
          <w:sz w:val="32"/>
          <w:szCs w:val="32"/>
          <w:lang w:val="en-US" w:eastAsia="zh-CN"/>
        </w:rPr>
        <w:t>0.08</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204.5</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195.3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主要是加强对造成环境污染的企业进行整改力度。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、专项收入完成</w:t>
      </w:r>
      <w:r>
        <w:rPr>
          <w:rFonts w:hint="default" w:ascii="Times New Roman" w:hAnsi="Times New Roman" w:eastAsia="仿宋_GB2312" w:cs="Times New Roman"/>
          <w:color w:val="auto"/>
          <w:sz w:val="32"/>
          <w:szCs w:val="32"/>
          <w:lang w:val="en-US" w:eastAsia="zh-CN"/>
        </w:rPr>
        <w:t>0.22</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64.9</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13.9%。</w:t>
      </w:r>
      <w:r>
        <w:rPr>
          <w:rFonts w:hint="default" w:ascii="Times New Roman" w:hAnsi="Times New Roman" w:eastAsia="仿宋_GB2312" w:cs="Times New Roman"/>
          <w:color w:val="auto"/>
          <w:sz w:val="32"/>
          <w:szCs w:val="32"/>
        </w:rPr>
        <w:t>主要是教育费附加收入、地方教育附加收入、残疾人保障金等减收影响。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、行政事业性收费收入完成</w:t>
      </w:r>
      <w:r>
        <w:rPr>
          <w:rFonts w:hint="default" w:ascii="Times New Roman" w:hAnsi="Times New Roman" w:eastAsia="仿宋_GB2312" w:cs="Times New Roman"/>
          <w:color w:val="auto"/>
          <w:sz w:val="32"/>
          <w:szCs w:val="32"/>
          <w:lang w:val="en-US" w:eastAsia="zh-CN"/>
        </w:rPr>
        <w:t>0.58</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181.8</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增长173.7</w:t>
      </w:r>
      <w:r>
        <w:rPr>
          <w:rFonts w:hint="default" w:ascii="Times New Roman" w:hAnsi="Times New Roman" w:eastAsia="仿宋_GB2312" w:cs="Times New Roman"/>
          <w:color w:val="auto"/>
          <w:sz w:val="32"/>
          <w:szCs w:val="32"/>
        </w:rPr>
        <w:t>%。主要是</w:t>
      </w:r>
      <w:r>
        <w:rPr>
          <w:rFonts w:hint="default" w:ascii="Times New Roman" w:hAnsi="Times New Roman" w:eastAsia="仿宋_GB2312" w:cs="Times New Roman"/>
          <w:color w:val="auto"/>
          <w:sz w:val="32"/>
          <w:szCs w:val="32"/>
          <w:lang w:val="en-US" w:eastAsia="zh-CN"/>
        </w:rPr>
        <w:t>收费标准管理行为的进一步规范，收费决策的科学性等因素的</w:t>
      </w:r>
      <w:r>
        <w:rPr>
          <w:rFonts w:hint="default" w:ascii="Times New Roman" w:hAnsi="Times New Roman" w:eastAsia="仿宋_GB2312" w:cs="Times New Roman"/>
          <w:color w:val="auto"/>
          <w:sz w:val="32"/>
          <w:szCs w:val="32"/>
        </w:rPr>
        <w:t>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罚没收入完成</w:t>
      </w:r>
      <w:r>
        <w:rPr>
          <w:rFonts w:hint="default" w:ascii="Times New Roman" w:hAnsi="Times New Roman" w:eastAsia="仿宋_GB2312" w:cs="Times New Roman"/>
          <w:color w:val="auto"/>
          <w:sz w:val="32"/>
          <w:szCs w:val="32"/>
          <w:lang w:val="en-US" w:eastAsia="zh-CN"/>
        </w:rPr>
        <w:t>0.25</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32.6</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65</w:t>
      </w:r>
      <w:r>
        <w:rPr>
          <w:rFonts w:hint="default" w:ascii="Times New Roman" w:hAnsi="Times New Roman" w:eastAsia="仿宋_GB2312" w:cs="Times New Roman"/>
          <w:color w:val="auto"/>
          <w:sz w:val="32"/>
          <w:szCs w:val="32"/>
        </w:rPr>
        <w:t>%。主要是减税降费政策叠加疫情持续反复等因素影响。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国有资源（资产）有偿使用收入完成</w:t>
      </w:r>
      <w:r>
        <w:rPr>
          <w:rFonts w:hint="default" w:ascii="Times New Roman" w:hAnsi="Times New Roman" w:eastAsia="仿宋_GB2312" w:cs="Times New Roman"/>
          <w:color w:val="auto"/>
          <w:sz w:val="32"/>
          <w:szCs w:val="32"/>
          <w:lang w:val="en-US" w:eastAsia="zh-CN"/>
        </w:rPr>
        <w:t>3.57</w:t>
      </w:r>
      <w:r>
        <w:rPr>
          <w:rFonts w:hint="default" w:ascii="Times New Roman" w:hAnsi="Times New Roman" w:eastAsia="仿宋_GB2312" w:cs="Times New Roman"/>
          <w:color w:val="auto"/>
          <w:sz w:val="32"/>
          <w:szCs w:val="32"/>
        </w:rPr>
        <w:t>亿元，为预</w:t>
      </w:r>
      <w:r>
        <w:rPr>
          <w:rFonts w:hint="default" w:ascii="Times New Roman" w:hAnsi="Times New Roman" w:eastAsia="仿宋_GB2312" w:cs="Times New Roman"/>
          <w:color w:val="auto"/>
          <w:sz w:val="32"/>
          <w:szCs w:val="32"/>
          <w:lang w:val="en-US" w:eastAsia="zh-CN"/>
        </w:rPr>
        <w:t>算的156.5%， 比上年增长48.6%。主要是县资产处置收入增加明显。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、其他收入（含捐赠收入)完成</w:t>
      </w:r>
      <w:r>
        <w:rPr>
          <w:rFonts w:hint="default" w:ascii="Times New Roman" w:hAnsi="Times New Roman" w:eastAsia="仿宋_GB2312" w:cs="Times New Roman"/>
          <w:color w:val="auto"/>
          <w:sz w:val="32"/>
          <w:szCs w:val="32"/>
          <w:lang w:val="en-US" w:eastAsia="zh-CN"/>
        </w:rPr>
        <w:t>0.07亿元，为预算的181.5%,比上年增长93.1%。主要是政府住房</w:t>
      </w:r>
      <w:r>
        <w:rPr>
          <w:rFonts w:hint="default" w:ascii="Times New Roman" w:hAnsi="Times New Roman" w:eastAsia="仿宋_GB2312" w:cs="Times New Roman"/>
          <w:color w:val="auto"/>
          <w:sz w:val="32"/>
          <w:szCs w:val="32"/>
        </w:rPr>
        <w:t>基金收入等因素影响。</w:t>
      </w:r>
    </w:p>
    <w:p>
      <w:pPr>
        <w:keepNext w:val="0"/>
        <w:keepLines w:val="0"/>
        <w:widowControl/>
        <w:suppressLineNumbers w:val="0"/>
        <w:jc w:val="both"/>
        <w:textAlignment w:val="center"/>
        <w:rPr>
          <w:rFonts w:hint="eastAsia" w:ascii="Times New Roman" w:hAnsi="Times New Roman" w:eastAsia="黑体" w:cs="黑体"/>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Times New Roman" w:hAnsi="Times New Roman" w:eastAsia="黑体" w:cs="黑体"/>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Times New Roman" w:hAnsi="Times New Roman" w:eastAsia="黑体" w:cs="黑体"/>
          <w:i w:val="0"/>
          <w:iCs w:val="0"/>
          <w:color w:val="000000"/>
          <w:kern w:val="0"/>
          <w:sz w:val="32"/>
          <w:szCs w:val="32"/>
          <w:u w:val="none"/>
          <w:lang w:val="en-US" w:eastAsia="zh-CN" w:bidi="ar"/>
        </w:rPr>
      </w:pPr>
      <w:r>
        <w:rPr>
          <w:rFonts w:hint="eastAsia" w:ascii="Times New Roman" w:hAnsi="Times New Roman" w:eastAsia="黑体" w:cs="黑体"/>
          <w:i w:val="0"/>
          <w:iCs w:val="0"/>
          <w:color w:val="000000"/>
          <w:kern w:val="0"/>
          <w:sz w:val="32"/>
          <w:szCs w:val="32"/>
          <w:u w:val="none"/>
          <w:lang w:val="en-US" w:eastAsia="zh-CN" w:bidi="ar"/>
        </w:rPr>
        <w:t>表二</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default" w:ascii="Times New Roman" w:hAnsi="Times New Roman" w:eastAsia="仿宋_GB2312" w:cs="Times New Roman"/>
          <w:b w:val="0"/>
          <w:bCs w:val="0"/>
          <w:color w:val="auto"/>
          <w:sz w:val="32"/>
          <w:szCs w:val="32"/>
        </w:rPr>
      </w:pPr>
      <w:bookmarkStart w:id="8" w:name="_Toc32118"/>
      <w:bookmarkStart w:id="9" w:name="_Toc25053"/>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2022年民权县一般公共预算支出分项完成情况表</w:t>
      </w:r>
      <w:bookmarkEnd w:id="8"/>
      <w:bookmarkEnd w:id="9"/>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64"/>
        <w:gridCol w:w="1048"/>
        <w:gridCol w:w="1202"/>
        <w:gridCol w:w="1148"/>
        <w:gridCol w:w="922"/>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ind w:firstLine="7680" w:firstLineChars="320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调整预算数</w:t>
            </w:r>
          </w:p>
        </w:tc>
        <w:tc>
          <w:tcPr>
            <w:tcW w:w="6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累计完成</w:t>
            </w:r>
          </w:p>
        </w:tc>
        <w:tc>
          <w:tcPr>
            <w:tcW w:w="6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上年同</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期完成</w:t>
            </w:r>
          </w:p>
        </w:tc>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为预算数%</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比上年同期±％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6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6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一般公共预算支出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457,433 </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457,333 </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451,189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一般公共服务支出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77,013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77,013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83,039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外交支出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国防支出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68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47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57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69.1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公共安全支出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15,700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15,694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13,990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教育支出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86,508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86,460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85,520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99.9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科学技术支出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19,609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19,591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14,181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99.9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文化体育与传媒支出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3,153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3,153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3,052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社会保障与就业支出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57,354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57,350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62,928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卫生健康支出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46,112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46,109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49,301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节能环保支出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7,128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7,128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8,031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城乡社区事务支出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10,185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10,185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9,921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农林水事务支出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91,390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91,390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91,381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交通运输支出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13,943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13,943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8,606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资源勘探电力信息等事务支出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1,094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1,094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1,308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商业服务业等事务支出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523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523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536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金融监管支出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援助其他地区支出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自然资源海洋气象等支出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6,334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6,334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2,598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住房保障支出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13,313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13,313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10,449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粮油物资储备管理事务支出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1,318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1,318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564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灾害防治及应急管理支出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2,027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2,027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1,479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预备费支出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国债还本付息支出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4,455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4,455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4,221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1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206 </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206 </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27 </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663.0</w:t>
            </w:r>
          </w:p>
        </w:tc>
      </w:tr>
    </w:tbl>
    <w:p>
      <w:pPr>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方正小标宋_GBK" w:cs="Times New Roman"/>
          <w:color w:val="auto"/>
          <w:sz w:val="32"/>
          <w:szCs w:val="32"/>
        </w:rPr>
      </w:pPr>
      <w:bookmarkStart w:id="10" w:name="_Toc14363"/>
      <w:bookmarkStart w:id="11" w:name="_Toc6708"/>
      <w:r>
        <w:rPr>
          <w:rFonts w:hint="eastAsia" w:ascii="Times New Roman" w:hAnsi="Times New Roman" w:eastAsia="方正小标宋_GBK" w:cs="方正小标宋_GBK"/>
          <w:color w:val="auto"/>
          <w:sz w:val="32"/>
          <w:szCs w:val="32"/>
        </w:rPr>
        <w:t>关于2022年全</w:t>
      </w:r>
      <w:r>
        <w:rPr>
          <w:rFonts w:hint="eastAsia" w:ascii="Times New Roman" w:hAnsi="Times New Roman" w:eastAsia="方正小标宋_GBK" w:cs="方正小标宋_GBK"/>
          <w:color w:val="auto"/>
          <w:sz w:val="32"/>
          <w:szCs w:val="32"/>
          <w:lang w:val="en-US" w:eastAsia="zh-CN"/>
        </w:rPr>
        <w:t>县</w:t>
      </w:r>
      <w:r>
        <w:rPr>
          <w:rFonts w:hint="eastAsia" w:ascii="Times New Roman" w:hAnsi="Times New Roman" w:eastAsia="方正小标宋_GBK" w:cs="方正小标宋_GBK"/>
          <w:color w:val="auto"/>
          <w:sz w:val="32"/>
          <w:szCs w:val="32"/>
        </w:rPr>
        <w:t>一般公共预算支出执行情况的说明</w:t>
      </w:r>
      <w:bookmarkEnd w:id="10"/>
      <w:bookmarkEnd w:id="1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2022年，汇总各级人大批准的一般公共财政支出预算，全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预算为</w:t>
      </w:r>
      <w:r>
        <w:rPr>
          <w:rFonts w:hint="default" w:ascii="Times New Roman" w:hAnsi="Times New Roman" w:eastAsia="仿宋_GB2312" w:cs="Times New Roman"/>
          <w:color w:val="auto"/>
          <w:sz w:val="32"/>
          <w:szCs w:val="32"/>
          <w:lang w:val="en-US" w:eastAsia="zh-CN"/>
        </w:rPr>
        <w:t>33.37</w:t>
      </w:r>
      <w:r>
        <w:rPr>
          <w:rFonts w:hint="default" w:ascii="Times New Roman" w:hAnsi="Times New Roman" w:eastAsia="仿宋_GB2312" w:cs="Times New Roman"/>
          <w:color w:val="auto"/>
          <w:sz w:val="32"/>
          <w:szCs w:val="32"/>
        </w:rPr>
        <w:t>亿元（含当年财力安排、提前告知专项转移支付、提前下达地方政府债券、上年结余结转等资金），执行中因上级补助、新增政府债券等因素，调整后支出预算为</w:t>
      </w:r>
      <w:r>
        <w:rPr>
          <w:rFonts w:hint="default" w:ascii="Times New Roman" w:hAnsi="Times New Roman" w:eastAsia="仿宋_GB2312" w:cs="Times New Roman"/>
          <w:color w:val="auto"/>
          <w:sz w:val="32"/>
          <w:szCs w:val="32"/>
          <w:lang w:val="en-US" w:eastAsia="zh-CN"/>
        </w:rPr>
        <w:t>45.74</w:t>
      </w:r>
      <w:r>
        <w:rPr>
          <w:rFonts w:hint="default" w:ascii="Times New Roman" w:hAnsi="Times New Roman" w:eastAsia="仿宋_GB2312" w:cs="Times New Roman"/>
          <w:color w:val="auto"/>
          <w:sz w:val="32"/>
          <w:szCs w:val="32"/>
        </w:rPr>
        <w:t>亿元。2022年，全</w:t>
      </w: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一般公共财政支出完成</w:t>
      </w:r>
      <w:r>
        <w:rPr>
          <w:rFonts w:hint="default" w:ascii="Times New Roman" w:hAnsi="Times New Roman" w:eastAsia="仿宋_GB2312" w:cs="Times New Roman"/>
          <w:color w:val="auto"/>
          <w:sz w:val="32"/>
          <w:szCs w:val="32"/>
          <w:lang w:val="en-US" w:eastAsia="zh-CN"/>
        </w:rPr>
        <w:t>45.73</w:t>
      </w:r>
      <w:r>
        <w:rPr>
          <w:rFonts w:hint="default" w:ascii="Times New Roman" w:hAnsi="Times New Roman" w:eastAsia="仿宋_GB2312" w:cs="Times New Roman"/>
          <w:color w:val="auto"/>
          <w:sz w:val="32"/>
          <w:szCs w:val="32"/>
        </w:rPr>
        <w:t>亿元，为年调整预算的</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%。全市主要项目执行情况是：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一般公共服务支出</w:t>
      </w:r>
      <w:r>
        <w:rPr>
          <w:rFonts w:hint="default" w:ascii="Times New Roman" w:hAnsi="Times New Roman" w:eastAsia="仿宋_GB2312" w:cs="Times New Roman"/>
          <w:color w:val="auto"/>
          <w:sz w:val="32"/>
          <w:szCs w:val="32"/>
          <w:lang w:val="en-US" w:eastAsia="zh-CN"/>
        </w:rPr>
        <w:t>7.70</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下降7.3</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2、公共安全支出完成</w:t>
      </w:r>
      <w:r>
        <w:rPr>
          <w:rFonts w:hint="default" w:ascii="Times New Roman" w:hAnsi="Times New Roman" w:eastAsia="仿宋_GB2312" w:cs="Times New Roman"/>
          <w:color w:val="auto"/>
          <w:sz w:val="32"/>
          <w:szCs w:val="32"/>
          <w:lang w:val="en-US" w:eastAsia="zh-CN"/>
        </w:rPr>
        <w:t>1.57</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12.2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主要疫情期间加大巡防力度经费投入。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3、教育支出完成</w:t>
      </w:r>
      <w:r>
        <w:rPr>
          <w:rFonts w:hint="default" w:ascii="Times New Roman" w:hAnsi="Times New Roman" w:eastAsia="仿宋_GB2312" w:cs="Times New Roman"/>
          <w:color w:val="auto"/>
          <w:sz w:val="32"/>
          <w:szCs w:val="32"/>
          <w:lang w:val="en-US" w:eastAsia="zh-CN"/>
        </w:rPr>
        <w:t>8.65</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99.9</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4、科学技术支出</w:t>
      </w:r>
      <w:r>
        <w:rPr>
          <w:rFonts w:hint="default" w:ascii="Times New Roman" w:hAnsi="Times New Roman" w:eastAsia="仿宋_GB2312" w:cs="Times New Roman"/>
          <w:color w:val="auto"/>
          <w:sz w:val="32"/>
          <w:szCs w:val="32"/>
          <w:lang w:val="en-US" w:eastAsia="zh-CN"/>
        </w:rPr>
        <w:t>1.96</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99.9</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38.1</w:t>
      </w:r>
      <w:r>
        <w:rPr>
          <w:rFonts w:hint="default" w:ascii="Times New Roman" w:hAnsi="Times New Roman" w:eastAsia="仿宋_GB2312" w:cs="Times New Roman"/>
          <w:color w:val="auto"/>
          <w:sz w:val="32"/>
          <w:szCs w:val="32"/>
        </w:rPr>
        <w:t>%。主要是各级持续加大科技研发投入影响。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5、文化旅游体育与传媒支出完成</w:t>
      </w:r>
      <w:r>
        <w:rPr>
          <w:rFonts w:hint="default" w:ascii="Times New Roman" w:hAnsi="Times New Roman" w:eastAsia="仿宋_GB2312" w:cs="Times New Roman"/>
          <w:color w:val="auto"/>
          <w:sz w:val="32"/>
          <w:szCs w:val="32"/>
          <w:lang w:val="en-US" w:eastAsia="zh-CN"/>
        </w:rPr>
        <w:t>0.31</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上升3.3</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6、社会保障和就业支出完成</w:t>
      </w:r>
      <w:r>
        <w:rPr>
          <w:rFonts w:hint="default" w:ascii="Times New Roman" w:hAnsi="Times New Roman" w:eastAsia="仿宋_GB2312" w:cs="Times New Roman"/>
          <w:color w:val="auto"/>
          <w:sz w:val="32"/>
          <w:szCs w:val="32"/>
          <w:lang w:val="en-US" w:eastAsia="zh-CN"/>
        </w:rPr>
        <w:t>5.73</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8.9</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rPr>
        <w:t>主要是社保支出列报口径调整影响，即今年1月1日起上级下达我</w:t>
      </w:r>
      <w:r>
        <w:rPr>
          <w:rFonts w:hint="default" w:ascii="Times New Roman" w:hAnsi="Times New Roman" w:eastAsia="仿宋_GB2312" w:cs="Times New Roman"/>
          <w:color w:val="auto"/>
          <w:sz w:val="32"/>
          <w:szCs w:val="32"/>
          <w:highlight w:val="none"/>
          <w:lang w:val="en-US" w:eastAsia="zh-CN"/>
        </w:rPr>
        <w:t>县</w:t>
      </w:r>
      <w:r>
        <w:rPr>
          <w:rFonts w:hint="default" w:ascii="Times New Roman" w:hAnsi="Times New Roman" w:eastAsia="仿宋_GB2312" w:cs="Times New Roman"/>
          <w:color w:val="auto"/>
          <w:sz w:val="32"/>
          <w:szCs w:val="32"/>
          <w:highlight w:val="none"/>
        </w:rPr>
        <w:t>的机关事业单位基本养老和城乡居民基本养老保险补助由县级支出改列省级支出。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7、卫生健康支出完成</w:t>
      </w:r>
      <w:r>
        <w:rPr>
          <w:rFonts w:hint="default" w:ascii="Times New Roman" w:hAnsi="Times New Roman" w:eastAsia="仿宋_GB2312" w:cs="Times New Roman"/>
          <w:color w:val="auto"/>
          <w:sz w:val="32"/>
          <w:szCs w:val="32"/>
          <w:lang w:val="en-US" w:eastAsia="zh-CN"/>
        </w:rPr>
        <w:t>4.61</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下降6.5</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节能环保支出完成</w:t>
      </w:r>
      <w:r>
        <w:rPr>
          <w:rFonts w:hint="default" w:ascii="Times New Roman" w:hAnsi="Times New Roman" w:eastAsia="仿宋_GB2312" w:cs="Times New Roman"/>
          <w:color w:val="auto"/>
          <w:sz w:val="32"/>
          <w:szCs w:val="32"/>
          <w:lang w:val="en-US" w:eastAsia="zh-CN"/>
        </w:rPr>
        <w:t>0.71</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11.2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主要是疫情影响企业停工停产等因素造成。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9、城乡社区事务完成</w:t>
      </w:r>
      <w:r>
        <w:rPr>
          <w:rFonts w:hint="default" w:ascii="Times New Roman" w:hAnsi="Times New Roman" w:eastAsia="仿宋_GB2312" w:cs="Times New Roman"/>
          <w:color w:val="auto"/>
          <w:sz w:val="32"/>
          <w:szCs w:val="32"/>
          <w:lang w:val="en-US" w:eastAsia="zh-CN"/>
        </w:rPr>
        <w:t>1.02</w:t>
      </w:r>
      <w:r>
        <w:rPr>
          <w:rFonts w:hint="default" w:ascii="Times New Roman" w:hAnsi="Times New Roman" w:eastAsia="仿宋_GB2312" w:cs="Times New Roman"/>
          <w:color w:val="auto"/>
          <w:sz w:val="32"/>
          <w:szCs w:val="32"/>
        </w:rPr>
        <w:t>亿元，为调整预算的100%，比上年</w:t>
      </w:r>
      <w:r>
        <w:rPr>
          <w:rFonts w:hint="default" w:ascii="Times New Roman" w:hAnsi="Times New Roman" w:eastAsia="仿宋_GB2312" w:cs="Times New Roman"/>
          <w:color w:val="auto"/>
          <w:sz w:val="32"/>
          <w:szCs w:val="32"/>
          <w:lang w:val="en-US" w:eastAsia="zh-CN"/>
        </w:rPr>
        <w:t>上升2.7</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10、农林水事务完成</w:t>
      </w:r>
      <w:r>
        <w:rPr>
          <w:rFonts w:hint="default" w:ascii="Times New Roman" w:hAnsi="Times New Roman" w:eastAsia="仿宋_GB2312" w:cs="Times New Roman"/>
          <w:color w:val="auto"/>
          <w:sz w:val="32"/>
          <w:szCs w:val="32"/>
          <w:lang w:val="en-US" w:eastAsia="zh-CN"/>
        </w:rPr>
        <w:t>9.14</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与上年持平</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11、交通运输支出完成</w:t>
      </w:r>
      <w:r>
        <w:rPr>
          <w:rFonts w:hint="default" w:ascii="Times New Roman" w:hAnsi="Times New Roman" w:eastAsia="仿宋_GB2312" w:cs="Times New Roman"/>
          <w:color w:val="auto"/>
          <w:sz w:val="32"/>
          <w:szCs w:val="32"/>
          <w:lang w:val="en-US" w:eastAsia="zh-CN"/>
        </w:rPr>
        <w:t>1.39</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增长62</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12、资源勘探</w:t>
      </w:r>
      <w:r>
        <w:rPr>
          <w:rFonts w:hint="default" w:ascii="Times New Roman" w:hAnsi="Times New Roman" w:eastAsia="仿宋_GB2312" w:cs="Times New Roman"/>
          <w:color w:val="auto"/>
          <w:sz w:val="32"/>
          <w:szCs w:val="32"/>
          <w:lang w:val="en-US" w:eastAsia="zh-CN"/>
        </w:rPr>
        <w:t>电力</w:t>
      </w:r>
      <w:r>
        <w:rPr>
          <w:rFonts w:hint="default" w:ascii="Times New Roman" w:hAnsi="Times New Roman" w:eastAsia="仿宋_GB2312" w:cs="Times New Roman"/>
          <w:color w:val="auto"/>
          <w:sz w:val="32"/>
          <w:szCs w:val="32"/>
        </w:rPr>
        <w:t>信息等支出完成</w:t>
      </w:r>
      <w:r>
        <w:rPr>
          <w:rFonts w:hint="default" w:ascii="Times New Roman" w:hAnsi="Times New Roman" w:eastAsia="仿宋_GB2312" w:cs="Times New Roman"/>
          <w:color w:val="auto"/>
          <w:sz w:val="32"/>
          <w:szCs w:val="32"/>
          <w:lang w:val="en-US" w:eastAsia="zh-CN"/>
        </w:rPr>
        <w:t>0.11</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下降16.4</w:t>
      </w:r>
      <w:r>
        <w:rPr>
          <w:rFonts w:hint="default" w:ascii="Times New Roman" w:hAnsi="Times New Roman" w:eastAsia="仿宋_GB2312" w:cs="Times New Roman"/>
          <w:color w:val="auto"/>
          <w:sz w:val="32"/>
          <w:szCs w:val="32"/>
        </w:rPr>
        <w:t>%。主要是</w:t>
      </w:r>
      <w:r>
        <w:rPr>
          <w:rFonts w:hint="default" w:ascii="Times New Roman" w:hAnsi="Times New Roman" w:eastAsia="仿宋_GB2312" w:cs="Times New Roman"/>
          <w:color w:val="auto"/>
          <w:sz w:val="32"/>
          <w:szCs w:val="32"/>
          <w:lang w:val="en-US" w:eastAsia="zh-CN"/>
        </w:rPr>
        <w:t>疫情对县域</w:t>
      </w:r>
      <w:r>
        <w:rPr>
          <w:rFonts w:hint="default" w:ascii="Times New Roman" w:hAnsi="Times New Roman" w:eastAsia="仿宋_GB2312" w:cs="Times New Roman"/>
          <w:color w:val="auto"/>
          <w:sz w:val="32"/>
          <w:szCs w:val="32"/>
        </w:rPr>
        <w:t>中小企业发展</w:t>
      </w:r>
      <w:r>
        <w:rPr>
          <w:rFonts w:hint="default" w:ascii="Times New Roman" w:hAnsi="Times New Roman" w:eastAsia="仿宋_GB2312" w:cs="Times New Roman"/>
          <w:color w:val="auto"/>
          <w:sz w:val="32"/>
          <w:szCs w:val="32"/>
          <w:lang w:val="en-US" w:eastAsia="zh-CN"/>
        </w:rPr>
        <w:t>运转的</w:t>
      </w:r>
      <w:r>
        <w:rPr>
          <w:rFonts w:hint="default" w:ascii="Times New Roman" w:hAnsi="Times New Roman" w:eastAsia="仿宋_GB2312" w:cs="Times New Roman"/>
          <w:color w:val="auto"/>
          <w:sz w:val="32"/>
          <w:szCs w:val="32"/>
        </w:rPr>
        <w:t>影响</w:t>
      </w:r>
      <w:r>
        <w:rPr>
          <w:rFonts w:hint="default" w:ascii="Times New Roman" w:hAnsi="Times New Roman" w:eastAsia="仿宋_GB2312" w:cs="Times New Roman"/>
          <w:color w:val="auto"/>
          <w:sz w:val="32"/>
          <w:szCs w:val="32"/>
          <w:lang w:val="en-US" w:eastAsia="zh-CN"/>
        </w:rPr>
        <w:t>较大</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13、商业服务业等支出完成</w:t>
      </w:r>
      <w:r>
        <w:rPr>
          <w:rFonts w:hint="default" w:ascii="Times New Roman" w:hAnsi="Times New Roman" w:eastAsia="仿宋_GB2312" w:cs="Times New Roman"/>
          <w:color w:val="auto"/>
          <w:sz w:val="32"/>
          <w:szCs w:val="32"/>
          <w:lang w:val="en-US" w:eastAsia="zh-CN"/>
        </w:rPr>
        <w:t>0.05</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下降2.4</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14、自然资源海洋气象等事务完成</w:t>
      </w:r>
      <w:r>
        <w:rPr>
          <w:rFonts w:hint="default" w:ascii="Times New Roman" w:hAnsi="Times New Roman" w:eastAsia="仿宋_GB2312" w:cs="Times New Roman"/>
          <w:color w:val="auto"/>
          <w:sz w:val="32"/>
          <w:szCs w:val="32"/>
          <w:lang w:val="en-US" w:eastAsia="zh-CN"/>
        </w:rPr>
        <w:t>0.63</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增长143.8</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15、住房保障支出完成</w:t>
      </w:r>
      <w:r>
        <w:rPr>
          <w:rFonts w:hint="default" w:ascii="Times New Roman" w:hAnsi="Times New Roman" w:eastAsia="仿宋_GB2312" w:cs="Times New Roman"/>
          <w:color w:val="auto"/>
          <w:sz w:val="32"/>
          <w:szCs w:val="32"/>
          <w:lang w:val="en-US" w:eastAsia="zh-CN"/>
        </w:rPr>
        <w:t>1.33</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增长27.4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主要是本年度我县人才引进政策，住房公积金政策调整等因素影响。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16、粮油物资储备支出完成</w:t>
      </w:r>
      <w:r>
        <w:rPr>
          <w:rFonts w:hint="default" w:ascii="Times New Roman" w:hAnsi="Times New Roman" w:eastAsia="仿宋_GB2312" w:cs="Times New Roman"/>
          <w:color w:val="auto"/>
          <w:sz w:val="32"/>
          <w:szCs w:val="32"/>
          <w:lang w:val="en-US" w:eastAsia="zh-CN"/>
        </w:rPr>
        <w:t>0.13</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增长133.7</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灾害防治及应急管理</w:t>
      </w:r>
      <w:r>
        <w:rPr>
          <w:rFonts w:hint="default" w:ascii="Times New Roman" w:hAnsi="Times New Roman" w:eastAsia="仿宋_GB2312" w:cs="Times New Roman"/>
          <w:color w:val="auto"/>
          <w:sz w:val="32"/>
          <w:szCs w:val="32"/>
        </w:rPr>
        <w:t>支出完成</w:t>
      </w:r>
      <w:r>
        <w:rPr>
          <w:rFonts w:hint="default" w:ascii="Times New Roman" w:hAnsi="Times New Roman" w:eastAsia="仿宋_GB2312" w:cs="Times New Roman"/>
          <w:color w:val="auto"/>
          <w:sz w:val="32"/>
          <w:szCs w:val="32"/>
          <w:lang w:val="en-US" w:eastAsia="zh-CN"/>
        </w:rPr>
        <w:t>0.2</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eastAsia" w:ascii="Times New Roman" w:hAnsi="Times New Roman" w:eastAsia="仿宋_GB2312" w:cs="Times New Roman"/>
          <w:color w:val="auto"/>
          <w:sz w:val="32"/>
          <w:szCs w:val="32"/>
          <w:lang w:val="en-US" w:eastAsia="zh-CN"/>
        </w:rPr>
        <w:t>增长</w:t>
      </w:r>
      <w:r>
        <w:rPr>
          <w:rFonts w:hint="default" w:ascii="Times New Roman" w:hAnsi="Times New Roman" w:eastAsia="仿宋_GB2312" w:cs="Times New Roman"/>
          <w:color w:val="auto"/>
          <w:sz w:val="32"/>
          <w:szCs w:val="32"/>
          <w:lang w:val="en-US" w:eastAsia="zh-CN"/>
        </w:rPr>
        <w:t>37.1</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国债还本</w:t>
      </w:r>
      <w:r>
        <w:rPr>
          <w:rFonts w:hint="default" w:ascii="Times New Roman" w:hAnsi="Times New Roman" w:eastAsia="仿宋_GB2312" w:cs="Times New Roman"/>
          <w:color w:val="auto"/>
          <w:sz w:val="32"/>
          <w:szCs w:val="32"/>
        </w:rPr>
        <w:t>付息支出完成</w:t>
      </w:r>
      <w:r>
        <w:rPr>
          <w:rFonts w:hint="default" w:ascii="Times New Roman" w:hAnsi="Times New Roman" w:eastAsia="仿宋_GB2312" w:cs="Times New Roman"/>
          <w:color w:val="auto"/>
          <w:sz w:val="32"/>
          <w:szCs w:val="32"/>
          <w:lang w:val="en-US" w:eastAsia="zh-CN"/>
        </w:rPr>
        <w:t>0.44</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5.5</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rPr>
      </w:pPr>
      <w:r>
        <w:rPr>
          <w:rFonts w:hint="default" w:ascii="Times New Roman" w:hAnsi="Times New Roman" w:cs="Times New Roman"/>
          <w:color w:val="auto"/>
        </w:rPr>
        <w:br w:type="page"/>
      </w:r>
    </w:p>
    <w:p>
      <w:pPr>
        <w:keepNext w:val="0"/>
        <w:keepLines w:val="0"/>
        <w:widowControl/>
        <w:suppressLineNumbers w:val="0"/>
        <w:jc w:val="both"/>
        <w:textAlignment w:val="center"/>
        <w:rPr>
          <w:rFonts w:hint="eastAsia" w:ascii="Times New Roman" w:hAnsi="Times New Roman" w:eastAsia="黑体" w:cs="黑体"/>
          <w:i w:val="0"/>
          <w:iCs w:val="0"/>
          <w:color w:val="000000"/>
          <w:kern w:val="0"/>
          <w:sz w:val="32"/>
          <w:szCs w:val="32"/>
          <w:u w:val="none"/>
          <w:lang w:val="en-US" w:eastAsia="zh-CN" w:bidi="ar"/>
        </w:rPr>
      </w:pPr>
      <w:r>
        <w:rPr>
          <w:rFonts w:hint="eastAsia" w:ascii="Times New Roman" w:hAnsi="Times New Roman" w:eastAsia="黑体" w:cs="黑体"/>
          <w:i w:val="0"/>
          <w:iCs w:val="0"/>
          <w:color w:val="000000"/>
          <w:kern w:val="0"/>
          <w:sz w:val="32"/>
          <w:szCs w:val="32"/>
          <w:u w:val="none"/>
          <w:lang w:val="en-US" w:eastAsia="zh-CN" w:bidi="ar"/>
        </w:rPr>
        <w:t>表三</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eastAsia" w:ascii="Times New Roman" w:hAnsi="Times New Roman" w:eastAsia="方正小标宋_GBK" w:cs="方正小标宋_GBK"/>
          <w:b w:val="0"/>
          <w:bCs w:val="0"/>
          <w:color w:val="auto"/>
          <w:sz w:val="32"/>
          <w:szCs w:val="32"/>
        </w:rPr>
      </w:pPr>
      <w:bookmarkStart w:id="12" w:name="_Toc16911"/>
      <w:bookmarkStart w:id="13" w:name="_Toc24756"/>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2022年民权县本级一般公共预算收入分项完成情况表</w:t>
      </w:r>
      <w:bookmarkEnd w:id="12"/>
      <w:bookmarkEnd w:id="13"/>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27"/>
        <w:gridCol w:w="989"/>
        <w:gridCol w:w="1243"/>
        <w:gridCol w:w="1115"/>
        <w:gridCol w:w="111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549"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690"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619"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619"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84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预算数</w:t>
            </w:r>
          </w:p>
        </w:tc>
        <w:tc>
          <w:tcPr>
            <w:tcW w:w="6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累计完成</w:t>
            </w:r>
          </w:p>
        </w:tc>
        <w:tc>
          <w:tcPr>
            <w:tcW w:w="6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上年同  期完成</w:t>
            </w:r>
          </w:p>
        </w:tc>
        <w:tc>
          <w:tcPr>
            <w:tcW w:w="6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为预算数%</w:t>
            </w:r>
          </w:p>
        </w:tc>
        <w:tc>
          <w:tcPr>
            <w:tcW w:w="8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比上年同期±％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6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6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6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一般公共预算收入</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46,700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36,649 </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43,539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78.5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税收收入</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15,000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17,684 </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12,299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117.9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国内增值税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3,611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4,936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3,315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136.7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企业所得税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1,264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1,756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1,187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138.9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个人所得税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292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320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274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109.6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74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14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52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18.9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城市维护建设税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400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424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376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106.0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房产税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910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614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854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67.5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印花税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471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213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442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45.2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城镇土地使用税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2,125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1,677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1,995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78.9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土地增值税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2,399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1,242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2,253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51.8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车船税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800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228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751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28.5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耕地占用税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964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2,454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154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254.6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1493.5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契税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1,682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3,758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640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223.4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环境保护税</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48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600.0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其他税收收入</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非税收入</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31,700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18,965 </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31,240 </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493</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专项收入</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800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390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592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48.8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行政事业性收费收入</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3,200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5,816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2,125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181.8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罚没收入</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7,700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2,496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7,159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32.4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国有资本经营收入</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国有资源(资产)有偿使用</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19,650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9,629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21,093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49.0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其他收入</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350 </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634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271 </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181.1 </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133.9</w:t>
            </w:r>
          </w:p>
        </w:tc>
      </w:tr>
    </w:tbl>
    <w:p>
      <w:pPr>
        <w:rPr>
          <w:rFonts w:hint="default" w:ascii="Times New Roman" w:hAnsi="Times New Roman"/>
        </w:rPr>
      </w:pPr>
      <w:r>
        <w:rPr>
          <w:rFonts w:hint="default" w:ascii="Times New Roman" w:hAnsi="Times New Roma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Times New Roman" w:hAnsi="Times New Roman" w:eastAsia="方正小标宋_GBK" w:cs="方正小标宋_GBK"/>
          <w:color w:val="auto"/>
          <w:sz w:val="32"/>
          <w:szCs w:val="32"/>
        </w:rPr>
      </w:pPr>
      <w:bookmarkStart w:id="14" w:name="_Toc16632"/>
      <w:bookmarkStart w:id="15" w:name="_Toc5792"/>
      <w:r>
        <w:rPr>
          <w:rFonts w:hint="eastAsia" w:ascii="Times New Roman" w:hAnsi="Times New Roman" w:eastAsia="方正小标宋_GBK" w:cs="方正小标宋_GBK"/>
          <w:color w:val="auto"/>
          <w:sz w:val="32"/>
          <w:szCs w:val="32"/>
        </w:rPr>
        <w:t>关于2022年</w:t>
      </w:r>
      <w:r>
        <w:rPr>
          <w:rFonts w:hint="eastAsia" w:ascii="Times New Roman" w:hAnsi="Times New Roman" w:eastAsia="方正小标宋_GBK" w:cs="方正小标宋_GBK"/>
          <w:color w:val="auto"/>
          <w:sz w:val="32"/>
          <w:szCs w:val="32"/>
          <w:lang w:val="en-US" w:eastAsia="zh-CN"/>
        </w:rPr>
        <w:t>县本</w:t>
      </w:r>
      <w:r>
        <w:rPr>
          <w:rFonts w:hint="eastAsia" w:ascii="Times New Roman" w:hAnsi="Times New Roman" w:eastAsia="方正小标宋_GBK" w:cs="方正小标宋_GBK"/>
          <w:color w:val="auto"/>
          <w:sz w:val="32"/>
          <w:szCs w:val="32"/>
        </w:rPr>
        <w:t>级一般公共预算收入执行情况的说明</w:t>
      </w:r>
      <w:bookmarkEnd w:id="14"/>
      <w:bookmarkEnd w:id="15"/>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2022年</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级一般公共预算收入年初预算为</w:t>
      </w:r>
      <w:r>
        <w:rPr>
          <w:rFonts w:hint="default" w:ascii="Times New Roman" w:hAnsi="Times New Roman" w:eastAsia="仿宋_GB2312" w:cs="Times New Roman"/>
          <w:color w:val="auto"/>
          <w:sz w:val="32"/>
          <w:szCs w:val="32"/>
          <w:lang w:val="en-US" w:eastAsia="zh-CN"/>
        </w:rPr>
        <w:t>4.67</w:t>
      </w:r>
      <w:r>
        <w:rPr>
          <w:rFonts w:hint="default" w:ascii="Times New Roman" w:hAnsi="Times New Roman" w:eastAsia="仿宋_GB2312" w:cs="Times New Roman"/>
          <w:color w:val="auto"/>
          <w:sz w:val="32"/>
          <w:szCs w:val="32"/>
        </w:rPr>
        <w:t>亿元，完成</w:t>
      </w:r>
      <w:r>
        <w:rPr>
          <w:rFonts w:hint="default" w:ascii="Times New Roman" w:hAnsi="Times New Roman" w:eastAsia="仿宋_GB2312" w:cs="Times New Roman"/>
          <w:color w:val="auto"/>
          <w:sz w:val="32"/>
          <w:szCs w:val="32"/>
          <w:lang w:val="en-US" w:eastAsia="zh-CN"/>
        </w:rPr>
        <w:t>3.66</w:t>
      </w:r>
      <w:r>
        <w:rPr>
          <w:rFonts w:hint="default" w:ascii="Times New Roman" w:hAnsi="Times New Roman" w:eastAsia="仿宋_GB2312" w:cs="Times New Roman"/>
          <w:color w:val="auto"/>
          <w:sz w:val="32"/>
          <w:szCs w:val="32"/>
        </w:rPr>
        <w:t>亿元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为预算的</w:t>
      </w:r>
      <w:r>
        <w:rPr>
          <w:rFonts w:hint="default" w:ascii="Times New Roman" w:hAnsi="Times New Roman" w:eastAsia="仿宋_GB2312" w:cs="Times New Roman"/>
          <w:color w:val="auto"/>
          <w:sz w:val="32"/>
          <w:szCs w:val="32"/>
          <w:lang w:val="en-US" w:eastAsia="zh-CN"/>
        </w:rPr>
        <w:t>78.5</w:t>
      </w:r>
      <w:r>
        <w:rPr>
          <w:rFonts w:hint="default" w:ascii="Times New Roman" w:hAnsi="Times New Roman" w:eastAsia="仿宋_GB2312" w:cs="Times New Roman"/>
          <w:color w:val="auto"/>
          <w:sz w:val="32"/>
          <w:szCs w:val="32"/>
        </w:rPr>
        <w:t>%，同比</w:t>
      </w:r>
      <w:r>
        <w:rPr>
          <w:rFonts w:hint="default" w:ascii="Times New Roman" w:hAnsi="Times New Roman" w:eastAsia="仿宋_GB2312" w:cs="Times New Roman"/>
          <w:color w:val="auto"/>
          <w:sz w:val="32"/>
          <w:szCs w:val="32"/>
          <w:lang w:val="en-US" w:eastAsia="zh-CN"/>
        </w:rPr>
        <w:t>下降15.8</w:t>
      </w:r>
      <w:r>
        <w:rPr>
          <w:rFonts w:hint="default" w:ascii="Times New Roman" w:hAnsi="Times New Roman" w:eastAsia="仿宋_GB2312" w:cs="Times New Roman"/>
          <w:color w:val="auto"/>
          <w:sz w:val="32"/>
          <w:szCs w:val="32"/>
        </w:rPr>
        <w:t>%。主要项目执行情况是：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增值税完成</w:t>
      </w:r>
      <w:r>
        <w:rPr>
          <w:rFonts w:hint="default" w:ascii="Times New Roman" w:hAnsi="Times New Roman" w:eastAsia="仿宋_GB2312" w:cs="Times New Roman"/>
          <w:color w:val="auto"/>
          <w:sz w:val="32"/>
          <w:szCs w:val="32"/>
          <w:lang w:val="en-US" w:eastAsia="zh-CN"/>
        </w:rPr>
        <w:t>0.49</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136.7</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增长48.9</w:t>
      </w:r>
      <w:r>
        <w:rPr>
          <w:rFonts w:hint="default" w:ascii="Times New Roman" w:hAnsi="Times New Roman" w:eastAsia="仿宋_GB2312" w:cs="Times New Roman"/>
          <w:color w:val="auto"/>
          <w:sz w:val="32"/>
          <w:szCs w:val="32"/>
        </w:rPr>
        <w:t>%。主要是</w:t>
      </w:r>
      <w:r>
        <w:rPr>
          <w:rFonts w:hint="default" w:ascii="Times New Roman" w:hAnsi="Times New Roman" w:eastAsia="仿宋_GB2312" w:cs="Times New Roman"/>
          <w:color w:val="auto"/>
          <w:sz w:val="32"/>
          <w:szCs w:val="32"/>
          <w:lang w:val="en-US" w:eastAsia="zh-CN"/>
        </w:rPr>
        <w:t>县域加大税收征管力度，摸清征管范围，做到应收尽收</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2、企业所得税完成</w:t>
      </w:r>
      <w:r>
        <w:rPr>
          <w:rFonts w:hint="default" w:ascii="Times New Roman" w:hAnsi="Times New Roman" w:eastAsia="仿宋_GB2312" w:cs="Times New Roman"/>
          <w:color w:val="auto"/>
          <w:sz w:val="32"/>
          <w:szCs w:val="32"/>
          <w:lang w:val="en-US" w:eastAsia="zh-CN"/>
        </w:rPr>
        <w:t>0.17</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138.9</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47.9</w:t>
      </w:r>
      <w:r>
        <w:rPr>
          <w:rFonts w:hint="default" w:ascii="Times New Roman" w:hAnsi="Times New Roman" w:eastAsia="仿宋_GB2312" w:cs="Times New Roman"/>
          <w:color w:val="auto"/>
          <w:sz w:val="32"/>
          <w:szCs w:val="32"/>
        </w:rPr>
        <w:t>%。主要是省与市县体制调整因素影响。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3、个人所得税完成</w:t>
      </w:r>
      <w:r>
        <w:rPr>
          <w:rFonts w:hint="default" w:ascii="Times New Roman" w:hAnsi="Times New Roman" w:eastAsia="仿宋_GB2312" w:cs="Times New Roman"/>
          <w:color w:val="auto"/>
          <w:sz w:val="32"/>
          <w:szCs w:val="32"/>
          <w:lang w:val="en-US" w:eastAsia="zh-CN"/>
        </w:rPr>
        <w:t>0.03</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109.6</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16.8</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val="en-US" w:eastAsia="zh-CN"/>
        </w:rPr>
        <w:t>城市维护建设税</w:t>
      </w:r>
      <w:r>
        <w:rPr>
          <w:rFonts w:hint="default" w:ascii="Times New Roman" w:hAnsi="Times New Roman" w:eastAsia="仿宋_GB2312" w:cs="Times New Roman"/>
          <w:color w:val="auto"/>
          <w:sz w:val="32"/>
          <w:szCs w:val="32"/>
        </w:rPr>
        <w:t>完成</w:t>
      </w:r>
      <w:r>
        <w:rPr>
          <w:rFonts w:hint="default" w:ascii="Times New Roman" w:hAnsi="Times New Roman" w:eastAsia="仿宋_GB2312" w:cs="Times New Roman"/>
          <w:color w:val="auto"/>
          <w:sz w:val="32"/>
          <w:szCs w:val="32"/>
          <w:lang w:val="en-US" w:eastAsia="zh-CN"/>
        </w:rPr>
        <w:t>0.04</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106</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增长12.8</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房产税</w:t>
      </w:r>
      <w:r>
        <w:rPr>
          <w:rFonts w:hint="default" w:ascii="Times New Roman" w:hAnsi="Times New Roman" w:eastAsia="仿宋_GB2312" w:cs="Times New Roman"/>
          <w:color w:val="auto"/>
          <w:sz w:val="32"/>
          <w:szCs w:val="32"/>
        </w:rPr>
        <w:t>完成</w:t>
      </w:r>
      <w:r>
        <w:rPr>
          <w:rFonts w:hint="default" w:ascii="Times New Roman" w:hAnsi="Times New Roman" w:eastAsia="仿宋_GB2312" w:cs="Times New Roman"/>
          <w:color w:val="auto"/>
          <w:sz w:val="32"/>
          <w:szCs w:val="32"/>
          <w:lang w:val="en-US" w:eastAsia="zh-CN"/>
        </w:rPr>
        <w:t>0.06</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67.5</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下降28.1</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、印花税完成</w:t>
      </w:r>
      <w:r>
        <w:rPr>
          <w:rFonts w:hint="default" w:ascii="Times New Roman" w:hAnsi="Times New Roman" w:eastAsia="仿宋_GB2312" w:cs="Times New Roman"/>
          <w:color w:val="auto"/>
          <w:sz w:val="32"/>
          <w:szCs w:val="32"/>
          <w:lang w:val="en-US" w:eastAsia="zh-CN"/>
        </w:rPr>
        <w:t>0.02</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45.2</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51.8</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城镇土地使用税</w:t>
      </w:r>
      <w:r>
        <w:rPr>
          <w:rFonts w:hint="default" w:ascii="Times New Roman" w:hAnsi="Times New Roman" w:eastAsia="仿宋_GB2312" w:cs="Times New Roman"/>
          <w:color w:val="auto"/>
          <w:sz w:val="32"/>
          <w:szCs w:val="32"/>
        </w:rPr>
        <w:t>完成</w:t>
      </w:r>
      <w:r>
        <w:rPr>
          <w:rFonts w:hint="default" w:ascii="Times New Roman" w:hAnsi="Times New Roman" w:eastAsia="仿宋_GB2312" w:cs="Times New Roman"/>
          <w:color w:val="auto"/>
          <w:sz w:val="32"/>
          <w:szCs w:val="32"/>
          <w:lang w:val="en-US" w:eastAsia="zh-CN"/>
        </w:rPr>
        <w:t>0.17</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78.9</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下降15.9</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、土地增值税完成</w:t>
      </w:r>
      <w:r>
        <w:rPr>
          <w:rFonts w:hint="default" w:ascii="Times New Roman" w:hAnsi="Times New Roman" w:eastAsia="仿宋_GB2312" w:cs="Times New Roman"/>
          <w:color w:val="auto"/>
          <w:sz w:val="32"/>
          <w:szCs w:val="32"/>
          <w:lang w:val="en-US" w:eastAsia="zh-CN"/>
        </w:rPr>
        <w:t>0.12</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51.8</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下降44.9</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车船</w:t>
      </w:r>
      <w:r>
        <w:rPr>
          <w:rFonts w:hint="default" w:ascii="Times New Roman" w:hAnsi="Times New Roman" w:eastAsia="仿宋_GB2312" w:cs="Times New Roman"/>
          <w:color w:val="auto"/>
          <w:sz w:val="32"/>
          <w:szCs w:val="32"/>
        </w:rPr>
        <w:t>税完成</w:t>
      </w:r>
      <w:r>
        <w:rPr>
          <w:rFonts w:hint="default" w:ascii="Times New Roman" w:hAnsi="Times New Roman" w:eastAsia="仿宋_GB2312" w:cs="Times New Roman"/>
          <w:color w:val="auto"/>
          <w:sz w:val="32"/>
          <w:szCs w:val="32"/>
          <w:lang w:val="en-US" w:eastAsia="zh-CN"/>
        </w:rPr>
        <w:t>0.02</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28.5</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下降69.6</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耕地占用</w:t>
      </w:r>
      <w:r>
        <w:rPr>
          <w:rFonts w:hint="default" w:ascii="Times New Roman" w:hAnsi="Times New Roman" w:eastAsia="仿宋_GB2312" w:cs="Times New Roman"/>
          <w:color w:val="auto"/>
          <w:sz w:val="32"/>
          <w:szCs w:val="32"/>
        </w:rPr>
        <w:t>税完成</w:t>
      </w:r>
      <w:r>
        <w:rPr>
          <w:rFonts w:hint="default" w:ascii="Times New Roman" w:hAnsi="Times New Roman" w:eastAsia="仿宋_GB2312" w:cs="Times New Roman"/>
          <w:color w:val="auto"/>
          <w:sz w:val="32"/>
          <w:szCs w:val="32"/>
          <w:lang w:val="en-US" w:eastAsia="zh-CN"/>
        </w:rPr>
        <w:t>0.24</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254.6%</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1493.5</w:t>
      </w:r>
      <w:r>
        <w:rPr>
          <w:rFonts w:hint="default" w:ascii="Times New Roman" w:hAnsi="Times New Roman" w:eastAsia="仿宋_GB2312" w:cs="Times New Roman"/>
          <w:color w:val="auto"/>
          <w:sz w:val="32"/>
          <w:szCs w:val="32"/>
        </w:rPr>
        <w:t>%。主要是清理以往年度欠税因素影响</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契</w:t>
      </w:r>
      <w:r>
        <w:rPr>
          <w:rFonts w:hint="default" w:ascii="Times New Roman" w:hAnsi="Times New Roman" w:eastAsia="仿宋_GB2312" w:cs="Times New Roman"/>
          <w:color w:val="auto"/>
          <w:sz w:val="32"/>
          <w:szCs w:val="32"/>
        </w:rPr>
        <w:t>税完成</w:t>
      </w:r>
      <w:r>
        <w:rPr>
          <w:rFonts w:hint="default" w:ascii="Times New Roman" w:hAnsi="Times New Roman" w:eastAsia="仿宋_GB2312" w:cs="Times New Roman"/>
          <w:color w:val="auto"/>
          <w:sz w:val="32"/>
          <w:szCs w:val="32"/>
          <w:lang w:val="en-US" w:eastAsia="zh-CN"/>
        </w:rPr>
        <w:t>0.38</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223.4%</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487.2</w:t>
      </w:r>
      <w:r>
        <w:rPr>
          <w:rFonts w:hint="default" w:ascii="Times New Roman" w:hAnsi="Times New Roman" w:eastAsia="仿宋_GB2312" w:cs="Times New Roman"/>
          <w:color w:val="auto"/>
          <w:sz w:val="32"/>
          <w:szCs w:val="32"/>
        </w:rPr>
        <w:t>%。主要是</w:t>
      </w:r>
      <w:r>
        <w:rPr>
          <w:rFonts w:hint="default" w:ascii="Times New Roman" w:hAnsi="Times New Roman" w:eastAsia="仿宋_GB2312" w:cs="Times New Roman"/>
          <w:color w:val="auto"/>
          <w:sz w:val="32"/>
          <w:szCs w:val="32"/>
          <w:lang w:val="en-US" w:eastAsia="zh-CN"/>
        </w:rPr>
        <w:t>县本级</w:t>
      </w:r>
      <w:r>
        <w:rPr>
          <w:rFonts w:hint="default" w:ascii="Times New Roman" w:hAnsi="Times New Roman" w:eastAsia="仿宋_GB2312" w:cs="Times New Roman"/>
          <w:color w:val="auto"/>
          <w:sz w:val="32"/>
          <w:szCs w:val="32"/>
        </w:rPr>
        <w:t>契税缴纳补贴政策刺激影响。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、专项收入完成</w:t>
      </w:r>
      <w:r>
        <w:rPr>
          <w:rFonts w:hint="default" w:ascii="Times New Roman" w:hAnsi="Times New Roman" w:eastAsia="仿宋_GB2312" w:cs="Times New Roman"/>
          <w:color w:val="auto"/>
          <w:sz w:val="32"/>
          <w:szCs w:val="32"/>
          <w:lang w:val="en-US" w:eastAsia="zh-CN"/>
        </w:rPr>
        <w:t>0.04</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48.8</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34.1</w:t>
      </w:r>
      <w:r>
        <w:rPr>
          <w:rFonts w:hint="default" w:ascii="Times New Roman" w:hAnsi="Times New Roman" w:eastAsia="仿宋_GB2312" w:cs="Times New Roman"/>
          <w:color w:val="auto"/>
          <w:sz w:val="32"/>
          <w:szCs w:val="32"/>
        </w:rPr>
        <w:t>%。主要是教育费附加、地方教育费附加减收影响。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、行政事业性收费收入完成</w:t>
      </w:r>
      <w:r>
        <w:rPr>
          <w:rFonts w:hint="default" w:ascii="Times New Roman" w:hAnsi="Times New Roman" w:eastAsia="仿宋_GB2312" w:cs="Times New Roman"/>
          <w:color w:val="auto"/>
          <w:sz w:val="32"/>
          <w:szCs w:val="32"/>
          <w:lang w:val="en-US" w:eastAsia="zh-CN"/>
        </w:rPr>
        <w:t>0.58</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181.8</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增长173.7</w:t>
      </w:r>
      <w:r>
        <w:rPr>
          <w:rFonts w:hint="default" w:ascii="Times New Roman" w:hAnsi="Times New Roman" w:eastAsia="仿宋_GB2312" w:cs="Times New Roman"/>
          <w:color w:val="auto"/>
          <w:sz w:val="32"/>
          <w:szCs w:val="32"/>
        </w:rPr>
        <w:t>%。主要是人防易地建设费、教育行政事业性收费收入等</w:t>
      </w:r>
      <w:r>
        <w:rPr>
          <w:rFonts w:hint="default" w:ascii="Times New Roman" w:hAnsi="Times New Roman" w:eastAsia="仿宋_GB2312" w:cs="Times New Roman"/>
          <w:color w:val="auto"/>
          <w:sz w:val="32"/>
          <w:szCs w:val="32"/>
          <w:lang w:val="en-US" w:eastAsia="zh-CN"/>
        </w:rPr>
        <w:t>增加</w:t>
      </w:r>
      <w:r>
        <w:rPr>
          <w:rFonts w:hint="default" w:ascii="Times New Roman" w:hAnsi="Times New Roman" w:eastAsia="仿宋_GB2312" w:cs="Times New Roman"/>
          <w:color w:val="auto"/>
          <w:sz w:val="32"/>
          <w:szCs w:val="32"/>
        </w:rPr>
        <w:t>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、罚没收入完成</w:t>
      </w:r>
      <w:r>
        <w:rPr>
          <w:rFonts w:hint="default" w:ascii="Times New Roman" w:hAnsi="Times New Roman" w:eastAsia="仿宋_GB2312" w:cs="Times New Roman"/>
          <w:color w:val="auto"/>
          <w:sz w:val="32"/>
          <w:szCs w:val="32"/>
          <w:lang w:val="en-US" w:eastAsia="zh-CN"/>
        </w:rPr>
        <w:t>0.25</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32.4</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65.1</w:t>
      </w:r>
      <w:r>
        <w:rPr>
          <w:rFonts w:hint="default" w:ascii="Times New Roman" w:hAnsi="Times New Roman" w:eastAsia="仿宋_GB2312" w:cs="Times New Roman"/>
          <w:color w:val="auto"/>
          <w:sz w:val="32"/>
          <w:szCs w:val="32"/>
        </w:rPr>
        <w:t>%。主要是受疫情影响，相关部门罚没收入减少。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、国有资源（资产）有偿使用收入完成</w:t>
      </w:r>
      <w:r>
        <w:rPr>
          <w:rFonts w:hint="default" w:ascii="Times New Roman" w:hAnsi="Times New Roman" w:eastAsia="仿宋_GB2312" w:cs="Times New Roman"/>
          <w:color w:val="auto"/>
          <w:sz w:val="32"/>
          <w:szCs w:val="32"/>
          <w:lang w:val="en-US" w:eastAsia="zh-CN"/>
        </w:rPr>
        <w:t>0.96</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49</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下降54.3</w:t>
      </w:r>
      <w:r>
        <w:rPr>
          <w:rFonts w:hint="default" w:ascii="Times New Roman" w:hAnsi="Times New Roman" w:eastAsia="仿宋_GB2312" w:cs="Times New Roman"/>
          <w:color w:val="auto"/>
          <w:sz w:val="32"/>
          <w:szCs w:val="32"/>
        </w:rPr>
        <w:t>%。主要是</w:t>
      </w:r>
      <w:r>
        <w:rPr>
          <w:rFonts w:hint="default" w:ascii="Times New Roman" w:hAnsi="Times New Roman" w:eastAsia="仿宋_GB2312" w:cs="Times New Roman"/>
          <w:color w:val="auto"/>
          <w:sz w:val="32"/>
          <w:szCs w:val="32"/>
          <w:lang w:val="en-US" w:eastAsia="zh-CN"/>
        </w:rPr>
        <w:t>县本级</w:t>
      </w:r>
      <w:r>
        <w:rPr>
          <w:rFonts w:hint="default" w:ascii="Times New Roman" w:hAnsi="Times New Roman" w:eastAsia="仿宋_GB2312" w:cs="Times New Roman"/>
          <w:color w:val="auto"/>
          <w:sz w:val="32"/>
          <w:szCs w:val="32"/>
        </w:rPr>
        <w:t>处置的资产入库</w:t>
      </w:r>
      <w:r>
        <w:rPr>
          <w:rFonts w:hint="default" w:ascii="Times New Roman" w:hAnsi="Times New Roman" w:eastAsia="仿宋_GB2312" w:cs="Times New Roman"/>
          <w:color w:val="auto"/>
          <w:sz w:val="32"/>
          <w:szCs w:val="32"/>
          <w:lang w:val="en-US" w:eastAsia="zh-CN"/>
        </w:rPr>
        <w:t>减少</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、其他收入（含捐赠收入和政府住房基金收入）完成</w:t>
      </w:r>
      <w:r>
        <w:rPr>
          <w:rFonts w:hint="default" w:ascii="Times New Roman" w:hAnsi="Times New Roman" w:eastAsia="仿宋_GB2312" w:cs="Times New Roman"/>
          <w:color w:val="auto"/>
          <w:sz w:val="32"/>
          <w:szCs w:val="32"/>
          <w:lang w:val="en-US" w:eastAsia="zh-CN"/>
        </w:rPr>
        <w:t>0.06</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181.1</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133.9</w:t>
      </w:r>
      <w:r>
        <w:rPr>
          <w:rFonts w:hint="default" w:ascii="Times New Roman" w:hAnsi="Times New Roman" w:eastAsia="仿宋_GB2312" w:cs="Times New Roman"/>
          <w:color w:val="auto"/>
          <w:sz w:val="32"/>
          <w:szCs w:val="32"/>
        </w:rPr>
        <w:t>%。主要是计提的公共租赁住房资金增加较多影响。</w:t>
      </w:r>
    </w:p>
    <w:p>
      <w:pPr>
        <w:rPr>
          <w:rFonts w:hint="default" w:ascii="Times New Roman" w:hAnsi="Times New Roman" w:cs="Times New Roman"/>
          <w:color w:val="auto"/>
        </w:rPr>
      </w:pPr>
      <w:r>
        <w:rPr>
          <w:rFonts w:hint="default" w:ascii="Times New Roman" w:hAnsi="Times New Roman" w:cs="Times New Roman"/>
          <w:color w:val="auto"/>
        </w:rPr>
        <w:br w:type="page"/>
      </w:r>
    </w:p>
    <w:p>
      <w:pPr>
        <w:keepNext w:val="0"/>
        <w:keepLines w:val="0"/>
        <w:widowControl/>
        <w:suppressLineNumbers w:val="0"/>
        <w:jc w:val="both"/>
        <w:textAlignment w:val="center"/>
        <w:rPr>
          <w:rFonts w:hint="eastAsia" w:ascii="Times New Roman" w:hAnsi="Times New Roman" w:eastAsia="黑体" w:cs="黑体"/>
          <w:i w:val="0"/>
          <w:iCs w:val="0"/>
          <w:color w:val="000000"/>
          <w:kern w:val="0"/>
          <w:sz w:val="32"/>
          <w:szCs w:val="32"/>
          <w:u w:val="none"/>
          <w:lang w:val="en-US" w:eastAsia="zh-CN" w:bidi="ar"/>
        </w:rPr>
      </w:pPr>
      <w:r>
        <w:rPr>
          <w:rFonts w:hint="eastAsia" w:ascii="Times New Roman" w:hAnsi="Times New Roman" w:eastAsia="黑体" w:cs="黑体"/>
          <w:i w:val="0"/>
          <w:iCs w:val="0"/>
          <w:color w:val="000000"/>
          <w:kern w:val="0"/>
          <w:sz w:val="32"/>
          <w:szCs w:val="32"/>
          <w:u w:val="none"/>
          <w:lang w:val="en-US" w:eastAsia="zh-CN" w:bidi="ar"/>
        </w:rPr>
        <w:t>表四</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eastAsia" w:ascii="Times New Roman" w:hAnsi="Times New Roman" w:eastAsia="方正小标宋_GBK" w:cs="方正小标宋_GBK"/>
          <w:b w:val="0"/>
          <w:bCs w:val="0"/>
          <w:color w:val="auto"/>
          <w:sz w:val="32"/>
          <w:szCs w:val="32"/>
        </w:rPr>
      </w:pPr>
      <w:bookmarkStart w:id="16" w:name="_Toc10004"/>
      <w:bookmarkStart w:id="17" w:name="_Toc14417"/>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2022年民权县本级一般公共预算支出分项完成情况表</w:t>
      </w:r>
      <w:bookmarkEnd w:id="16"/>
      <w:bookmarkEnd w:id="17"/>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51"/>
        <w:gridCol w:w="1268"/>
        <w:gridCol w:w="1058"/>
        <w:gridCol w:w="1045"/>
        <w:gridCol w:w="1088"/>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38"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704"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sz w:val="24"/>
                <w:szCs w:val="24"/>
              </w:rPr>
            </w:pPr>
          </w:p>
        </w:tc>
        <w:tc>
          <w:tcPr>
            <w:tcW w:w="587"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sz w:val="24"/>
                <w:szCs w:val="24"/>
              </w:rPr>
            </w:pPr>
          </w:p>
        </w:tc>
        <w:tc>
          <w:tcPr>
            <w:tcW w:w="580"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sz w:val="24"/>
                <w:szCs w:val="24"/>
              </w:rPr>
            </w:pPr>
          </w:p>
        </w:tc>
        <w:tc>
          <w:tcPr>
            <w:tcW w:w="604"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sz w:val="24"/>
                <w:szCs w:val="24"/>
              </w:rPr>
            </w:pPr>
          </w:p>
        </w:tc>
        <w:tc>
          <w:tcPr>
            <w:tcW w:w="88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调整预算数</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累计完成</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上年同</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期完成</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为预算数%</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比上年同期±％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一般公共预算支出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392,989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392,889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373,452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一般公共服务支出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27,772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27,672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23,898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99.6 </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外交支出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国防支出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47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47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57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公共安全支出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15,694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15,694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13,990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教育支出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86,440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86,440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85,468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科学技术支出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19,591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19,591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14,181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文化体育与传媒支出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2,553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2,553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2,569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社会保障与就业支出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55,799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55,799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60,842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卫生健康支出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45,083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45,083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48,202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节能环保支出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7,075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7,075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8,031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城乡社区事务支出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10,158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10,158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7,642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农林水事务支出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80,514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80,514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81,154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交通运输支出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13,943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13,943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8,346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资源勘探电力信息等事务支出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1,094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1,094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1,308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商业服务业等事务支出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523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523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536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金融监管支出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援助其他地区支出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自然资源海洋气象等支出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6,334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6,334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1,598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住房保障支出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12,363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12,363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9,529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粮油物资储备管理事务</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1,318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1,318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564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灾害防治及应急管理支出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2,027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2,027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1,289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预备费</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国债还本付息支出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4,455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4,455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4,221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trPr>
        <w:tc>
          <w:tcPr>
            <w:tcW w:w="1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其他支出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206 </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206 </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27 </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663.0</w:t>
            </w:r>
          </w:p>
        </w:tc>
      </w:tr>
    </w:tbl>
    <w:p>
      <w:pPr>
        <w:rPr>
          <w:rFonts w:hint="default" w:ascii="Times New Roman" w:hAnsi="Times New Roman"/>
        </w:rPr>
      </w:pPr>
    </w:p>
    <w:p>
      <w:pPr>
        <w:rPr>
          <w:rFonts w:hint="default" w:ascii="Times New Roman" w:hAnsi="Times New Roman" w:cs="Times New Roman"/>
          <w:color w:val="auto"/>
        </w:rPr>
      </w:pPr>
      <w:r>
        <w:rPr>
          <w:rFonts w:hint="default" w:ascii="Times New Roman" w:hAnsi="Times New Roman" w:cs="Times New Roman"/>
          <w:color w:val="auto"/>
        </w:rPr>
        <w:br w:type="page"/>
      </w:r>
    </w:p>
    <w:p>
      <w:pPr>
        <w:jc w:val="center"/>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Times New Roman" w:hAnsi="Times New Roman" w:eastAsia="方正小标宋_GBK" w:cs="方正小标宋_GBK"/>
          <w:color w:val="auto"/>
          <w:sz w:val="32"/>
          <w:szCs w:val="32"/>
          <w:lang w:val="en-US" w:eastAsia="zh-CN"/>
        </w:rPr>
      </w:pPr>
      <w:bookmarkStart w:id="18" w:name="_Toc14714"/>
      <w:bookmarkStart w:id="19" w:name="_Toc20732"/>
      <w:r>
        <w:rPr>
          <w:rFonts w:hint="eastAsia" w:ascii="Times New Roman" w:hAnsi="Times New Roman" w:eastAsia="方正小标宋_GBK" w:cs="方正小标宋_GBK"/>
          <w:color w:val="auto"/>
          <w:sz w:val="32"/>
          <w:szCs w:val="32"/>
        </w:rPr>
        <w:t>关于2022年</w:t>
      </w:r>
      <w:r>
        <w:rPr>
          <w:rFonts w:hint="eastAsia" w:ascii="Times New Roman" w:hAnsi="Times New Roman" w:eastAsia="方正小标宋_GBK" w:cs="方正小标宋_GBK"/>
          <w:color w:val="auto"/>
          <w:sz w:val="32"/>
          <w:szCs w:val="32"/>
          <w:lang w:val="en-US" w:eastAsia="zh-CN"/>
        </w:rPr>
        <w:t>县本</w:t>
      </w:r>
      <w:r>
        <w:rPr>
          <w:rFonts w:hint="eastAsia" w:ascii="Times New Roman" w:hAnsi="Times New Roman" w:eastAsia="方正小标宋_GBK" w:cs="方正小标宋_GBK"/>
          <w:color w:val="auto"/>
          <w:sz w:val="32"/>
          <w:szCs w:val="32"/>
        </w:rPr>
        <w:t>级一般公共预算支出执行情况的说明</w:t>
      </w:r>
      <w:bookmarkEnd w:id="18"/>
      <w:bookmarkEnd w:id="19"/>
    </w:p>
    <w:p>
      <w:pPr>
        <w:ind w:firstLine="640" w:firstLineChars="200"/>
        <w:rPr>
          <w:rFonts w:hint="eastAsia" w:ascii="Times New Roman" w:hAnsi="Times New Roman"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2022年</w:t>
      </w:r>
      <w:r>
        <w:rPr>
          <w:rFonts w:hint="default" w:ascii="Times New Roman" w:hAnsi="Times New Roman" w:eastAsia="仿宋_GB2312" w:cs="Times New Roman"/>
          <w:color w:val="auto"/>
          <w:sz w:val="32"/>
          <w:szCs w:val="32"/>
          <w:lang w:val="en-US" w:eastAsia="zh-CN"/>
        </w:rPr>
        <w:t>县本</w:t>
      </w:r>
      <w:r>
        <w:rPr>
          <w:rFonts w:hint="default" w:ascii="Times New Roman" w:hAnsi="Times New Roman" w:eastAsia="仿宋_GB2312" w:cs="Times New Roman"/>
          <w:color w:val="auto"/>
          <w:sz w:val="32"/>
          <w:szCs w:val="32"/>
        </w:rPr>
        <w:t>级一般公共预算支出预算为</w:t>
      </w:r>
      <w:r>
        <w:rPr>
          <w:rFonts w:hint="default" w:ascii="Times New Roman" w:hAnsi="Times New Roman" w:eastAsia="仿宋_GB2312" w:cs="Times New Roman"/>
          <w:color w:val="auto"/>
          <w:sz w:val="32"/>
          <w:szCs w:val="32"/>
          <w:lang w:val="en-US" w:eastAsia="zh-CN"/>
        </w:rPr>
        <w:t>28.34</w:t>
      </w:r>
      <w:r>
        <w:rPr>
          <w:rFonts w:hint="default" w:ascii="Times New Roman" w:hAnsi="Times New Roman" w:eastAsia="仿宋_GB2312" w:cs="Times New Roman"/>
          <w:color w:val="auto"/>
          <w:sz w:val="32"/>
          <w:szCs w:val="32"/>
        </w:rPr>
        <w:t>亿元（含当年财力安排、提前告知专项转移支付、提前下达地方政府债券、上年结余结转等资金），再加上年度执行中新增的上级转贷地方政府债券、追加指标、转移支付等，减去补助</w:t>
      </w:r>
      <w:r>
        <w:rPr>
          <w:rFonts w:hint="default" w:ascii="Times New Roman" w:hAnsi="Times New Roman" w:eastAsia="仿宋_GB2312" w:cs="Times New Roman"/>
          <w:color w:val="auto"/>
          <w:sz w:val="32"/>
          <w:szCs w:val="32"/>
          <w:lang w:val="en-US" w:eastAsia="zh-CN"/>
        </w:rPr>
        <w:t>乡镇</w:t>
      </w:r>
      <w:r>
        <w:rPr>
          <w:rFonts w:hint="default" w:ascii="Times New Roman" w:hAnsi="Times New Roman" w:eastAsia="仿宋_GB2312" w:cs="Times New Roman"/>
          <w:color w:val="auto"/>
          <w:sz w:val="32"/>
          <w:szCs w:val="32"/>
        </w:rPr>
        <w:t>支出，调整后</w:t>
      </w:r>
      <w:r>
        <w:rPr>
          <w:rFonts w:hint="default" w:ascii="Times New Roman" w:hAnsi="Times New Roman" w:eastAsia="仿宋_GB2312" w:cs="Times New Roman"/>
          <w:color w:val="auto"/>
          <w:sz w:val="32"/>
          <w:szCs w:val="32"/>
          <w:lang w:val="en-US" w:eastAsia="zh-CN"/>
        </w:rPr>
        <w:t>县本</w:t>
      </w:r>
      <w:r>
        <w:rPr>
          <w:rFonts w:hint="default" w:ascii="Times New Roman" w:hAnsi="Times New Roman" w:eastAsia="仿宋_GB2312" w:cs="Times New Roman"/>
          <w:color w:val="auto"/>
          <w:sz w:val="32"/>
          <w:szCs w:val="32"/>
        </w:rPr>
        <w:t>级一般公共预算支出预算数为</w:t>
      </w:r>
      <w:r>
        <w:rPr>
          <w:rFonts w:hint="default" w:ascii="Times New Roman" w:hAnsi="Times New Roman" w:eastAsia="仿宋_GB2312" w:cs="Times New Roman"/>
          <w:color w:val="auto"/>
          <w:sz w:val="32"/>
          <w:szCs w:val="32"/>
          <w:lang w:val="en-US" w:eastAsia="zh-CN"/>
        </w:rPr>
        <w:t>39.29</w:t>
      </w:r>
      <w:r>
        <w:rPr>
          <w:rFonts w:hint="default" w:ascii="Times New Roman" w:hAnsi="Times New Roman" w:eastAsia="仿宋_GB2312" w:cs="Times New Roman"/>
          <w:color w:val="auto"/>
          <w:sz w:val="32"/>
          <w:szCs w:val="32"/>
        </w:rPr>
        <w:t>亿元。2022年，</w:t>
      </w:r>
      <w:r>
        <w:rPr>
          <w:rFonts w:hint="default" w:ascii="Times New Roman" w:hAnsi="Times New Roman" w:eastAsia="仿宋_GB2312" w:cs="Times New Roman"/>
          <w:color w:val="auto"/>
          <w:sz w:val="32"/>
          <w:szCs w:val="32"/>
          <w:lang w:val="en-US" w:eastAsia="zh-CN"/>
        </w:rPr>
        <w:t>县本</w:t>
      </w:r>
      <w:r>
        <w:rPr>
          <w:rFonts w:hint="default" w:ascii="Times New Roman" w:hAnsi="Times New Roman" w:eastAsia="仿宋_GB2312" w:cs="Times New Roman"/>
          <w:color w:val="auto"/>
          <w:sz w:val="32"/>
          <w:szCs w:val="32"/>
        </w:rPr>
        <w:t>级一般公共财政支出完成</w:t>
      </w:r>
      <w:r>
        <w:rPr>
          <w:rFonts w:hint="default" w:ascii="Times New Roman" w:hAnsi="Times New Roman" w:eastAsia="仿宋_GB2312" w:cs="Times New Roman"/>
          <w:color w:val="auto"/>
          <w:sz w:val="32"/>
          <w:szCs w:val="32"/>
          <w:lang w:val="en-US" w:eastAsia="zh-CN"/>
        </w:rPr>
        <w:t>39.29</w:t>
      </w:r>
      <w:r>
        <w:rPr>
          <w:rFonts w:hint="default" w:ascii="Times New Roman" w:hAnsi="Times New Roman" w:eastAsia="仿宋_GB2312" w:cs="Times New Roman"/>
          <w:color w:val="auto"/>
          <w:sz w:val="32"/>
          <w:szCs w:val="32"/>
        </w:rPr>
        <w:t>亿元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5.2</w:t>
      </w:r>
      <w:r>
        <w:rPr>
          <w:rFonts w:hint="default" w:ascii="Times New Roman" w:hAnsi="Times New Roman" w:eastAsia="仿宋_GB2312" w:cs="Times New Roman"/>
          <w:color w:val="auto"/>
          <w:sz w:val="32"/>
          <w:szCs w:val="32"/>
        </w:rPr>
        <w:t>%。主要项目执行情况是：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一般公共服务支出完成</w:t>
      </w:r>
      <w:r>
        <w:rPr>
          <w:rFonts w:hint="default" w:ascii="Times New Roman" w:hAnsi="Times New Roman" w:eastAsia="仿宋_GB2312" w:cs="Times New Roman"/>
          <w:color w:val="auto"/>
          <w:sz w:val="32"/>
          <w:szCs w:val="32"/>
          <w:lang w:val="en-US" w:eastAsia="zh-CN"/>
        </w:rPr>
        <w:t>2.77</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99.6</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15.8</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2、公共安全支出完成</w:t>
      </w:r>
      <w:r>
        <w:rPr>
          <w:rFonts w:hint="default" w:ascii="Times New Roman" w:hAnsi="Times New Roman" w:eastAsia="仿宋_GB2312" w:cs="Times New Roman"/>
          <w:color w:val="auto"/>
          <w:sz w:val="32"/>
          <w:szCs w:val="32"/>
          <w:lang w:val="en-US" w:eastAsia="zh-CN"/>
        </w:rPr>
        <w:t>1.57</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12.2</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3、教育支出完成</w:t>
      </w:r>
      <w:r>
        <w:rPr>
          <w:rFonts w:hint="default" w:ascii="Times New Roman" w:hAnsi="Times New Roman" w:eastAsia="仿宋_GB2312" w:cs="Times New Roman"/>
          <w:color w:val="auto"/>
          <w:sz w:val="32"/>
          <w:szCs w:val="32"/>
          <w:lang w:val="en-US" w:eastAsia="zh-CN"/>
        </w:rPr>
        <w:t>8.64</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4、科学技术支出完成</w:t>
      </w:r>
      <w:r>
        <w:rPr>
          <w:rFonts w:hint="default" w:ascii="Times New Roman" w:hAnsi="Times New Roman" w:eastAsia="仿宋_GB2312" w:cs="Times New Roman"/>
          <w:color w:val="auto"/>
          <w:sz w:val="32"/>
          <w:szCs w:val="32"/>
          <w:lang w:val="en-US" w:eastAsia="zh-CN"/>
        </w:rPr>
        <w:t>1.96</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38.1</w:t>
      </w:r>
      <w:r>
        <w:rPr>
          <w:rFonts w:hint="default" w:ascii="Times New Roman" w:hAnsi="Times New Roman" w:eastAsia="仿宋_GB2312" w:cs="Times New Roman"/>
          <w:color w:val="auto"/>
          <w:sz w:val="32"/>
          <w:szCs w:val="32"/>
        </w:rPr>
        <w:t>%。主要是加大科技创新研发投入因素影响。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5、文化旅游体育与传媒支出完成</w:t>
      </w:r>
      <w:r>
        <w:rPr>
          <w:rFonts w:hint="default" w:ascii="Times New Roman" w:hAnsi="Times New Roman" w:eastAsia="仿宋_GB2312" w:cs="Times New Roman"/>
          <w:color w:val="auto"/>
          <w:sz w:val="32"/>
          <w:szCs w:val="32"/>
          <w:lang w:val="en-US" w:eastAsia="zh-CN"/>
        </w:rPr>
        <w:t>0.25</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下降0.6</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6、社会保障和就业支出完成</w:t>
      </w:r>
      <w:r>
        <w:rPr>
          <w:rFonts w:hint="default" w:ascii="Times New Roman" w:hAnsi="Times New Roman" w:eastAsia="仿宋_GB2312" w:cs="Times New Roman"/>
          <w:color w:val="auto"/>
          <w:sz w:val="32"/>
          <w:szCs w:val="32"/>
          <w:lang w:val="en-US" w:eastAsia="zh-CN"/>
        </w:rPr>
        <w:t>5.58</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8.3</w:t>
      </w:r>
      <w:r>
        <w:rPr>
          <w:rFonts w:hint="default" w:ascii="Times New Roman" w:hAnsi="Times New Roman" w:eastAsia="仿宋_GB2312" w:cs="Times New Roman"/>
          <w:color w:val="auto"/>
          <w:sz w:val="32"/>
          <w:szCs w:val="32"/>
        </w:rPr>
        <w:t>%。主要是支出列报口径调整影响。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7、卫生健康支出完成</w:t>
      </w:r>
      <w:r>
        <w:rPr>
          <w:rFonts w:hint="default" w:ascii="Times New Roman" w:hAnsi="Times New Roman" w:eastAsia="仿宋_GB2312" w:cs="Times New Roman"/>
          <w:color w:val="auto"/>
          <w:sz w:val="32"/>
          <w:szCs w:val="32"/>
          <w:lang w:val="en-US" w:eastAsia="zh-CN"/>
        </w:rPr>
        <w:t>4.51</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下降6.5</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8、节能环保支出完成</w:t>
      </w:r>
      <w:r>
        <w:rPr>
          <w:rFonts w:hint="default" w:ascii="Times New Roman" w:hAnsi="Times New Roman" w:eastAsia="仿宋_GB2312" w:cs="Times New Roman"/>
          <w:color w:val="auto"/>
          <w:sz w:val="32"/>
          <w:szCs w:val="32"/>
          <w:lang w:val="en-US" w:eastAsia="zh-CN"/>
        </w:rPr>
        <w:t>0.71</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w:t>
      </w:r>
      <w:r>
        <w:rPr>
          <w:rFonts w:hint="default" w:ascii="Times New Roman" w:hAnsi="Times New Roman" w:eastAsia="仿宋_GB2312" w:cs="Times New Roman"/>
          <w:color w:val="auto"/>
          <w:sz w:val="32"/>
          <w:szCs w:val="32"/>
          <w:lang w:val="en-US" w:eastAsia="zh-CN"/>
        </w:rPr>
        <w:t>上</w:t>
      </w:r>
      <w:r>
        <w:rPr>
          <w:rFonts w:hint="default" w:ascii="Times New Roman" w:hAnsi="Times New Roman" w:eastAsia="仿宋_GB2312" w:cs="Times New Roman"/>
          <w:color w:val="auto"/>
          <w:sz w:val="32"/>
          <w:szCs w:val="32"/>
        </w:rPr>
        <w:t>年下降</w:t>
      </w:r>
      <w:r>
        <w:rPr>
          <w:rFonts w:hint="default" w:ascii="Times New Roman" w:hAnsi="Times New Roman" w:eastAsia="仿宋_GB2312" w:cs="Times New Roman"/>
          <w:color w:val="auto"/>
          <w:sz w:val="32"/>
          <w:szCs w:val="32"/>
          <w:lang w:val="en-US" w:eastAsia="zh-CN"/>
        </w:rPr>
        <w:t>11.9</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9、城乡社区事务支出完成</w:t>
      </w:r>
      <w:r>
        <w:rPr>
          <w:rFonts w:hint="default" w:ascii="Times New Roman" w:hAnsi="Times New Roman" w:eastAsia="仿宋_GB2312" w:cs="Times New Roman"/>
          <w:color w:val="auto"/>
          <w:sz w:val="32"/>
          <w:szCs w:val="32"/>
          <w:lang w:val="en-US" w:eastAsia="zh-CN"/>
        </w:rPr>
        <w:t>1.01</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增长32.9</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10、农林水事务</w:t>
      </w:r>
      <w:r>
        <w:rPr>
          <w:rFonts w:hint="default" w:ascii="Times New Roman" w:hAnsi="Times New Roman" w:eastAsia="仿宋_GB2312" w:cs="Times New Roman"/>
          <w:color w:val="auto"/>
          <w:sz w:val="32"/>
          <w:szCs w:val="32"/>
          <w:lang w:val="en-US" w:eastAsia="zh-CN"/>
        </w:rPr>
        <w:t>支出</w:t>
      </w:r>
      <w:r>
        <w:rPr>
          <w:rFonts w:hint="default" w:ascii="Times New Roman" w:hAnsi="Times New Roman" w:eastAsia="仿宋_GB2312" w:cs="Times New Roman"/>
          <w:color w:val="auto"/>
          <w:sz w:val="32"/>
          <w:szCs w:val="32"/>
        </w:rPr>
        <w:t>完成</w:t>
      </w:r>
      <w:r>
        <w:rPr>
          <w:rFonts w:hint="default" w:ascii="Times New Roman" w:hAnsi="Times New Roman" w:eastAsia="仿宋_GB2312" w:cs="Times New Roman"/>
          <w:color w:val="auto"/>
          <w:sz w:val="32"/>
          <w:szCs w:val="32"/>
          <w:lang w:val="en-US" w:eastAsia="zh-CN"/>
        </w:rPr>
        <w:t>8.05</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0.8</w:t>
      </w:r>
      <w:r>
        <w:rPr>
          <w:rFonts w:hint="default" w:ascii="Times New Roman" w:hAnsi="Times New Roman" w:eastAsia="仿宋_GB2312" w:cs="Times New Roman"/>
          <w:color w:val="auto"/>
          <w:sz w:val="32"/>
          <w:szCs w:val="32"/>
        </w:rPr>
        <w:t>%。主要农业保险保费支出减少影响。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11、交通运输</w:t>
      </w:r>
      <w:r>
        <w:rPr>
          <w:rFonts w:hint="default" w:ascii="Times New Roman" w:hAnsi="Times New Roman" w:eastAsia="仿宋_GB2312" w:cs="Times New Roman"/>
          <w:color w:val="auto"/>
          <w:sz w:val="32"/>
          <w:szCs w:val="32"/>
          <w:lang w:val="en-US" w:eastAsia="zh-CN"/>
        </w:rPr>
        <w:t>支出</w:t>
      </w:r>
      <w:r>
        <w:rPr>
          <w:rFonts w:hint="default" w:ascii="Times New Roman" w:hAnsi="Times New Roman" w:eastAsia="仿宋_GB2312" w:cs="Times New Roman"/>
          <w:color w:val="auto"/>
          <w:sz w:val="32"/>
          <w:szCs w:val="32"/>
        </w:rPr>
        <w:t>完成</w:t>
      </w:r>
      <w:r>
        <w:rPr>
          <w:rFonts w:hint="default" w:ascii="Times New Roman" w:hAnsi="Times New Roman" w:eastAsia="仿宋_GB2312" w:cs="Times New Roman"/>
          <w:color w:val="auto"/>
          <w:sz w:val="32"/>
          <w:szCs w:val="32"/>
          <w:lang w:val="en-US" w:eastAsia="zh-CN"/>
        </w:rPr>
        <w:t>1.39</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67.1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主要是县本级修筑新开通道路增加。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w:t>
      </w:r>
      <w:r>
        <w:rPr>
          <w:rFonts w:hint="default" w:ascii="Times New Roman" w:hAnsi="Times New Roman" w:eastAsia="仿宋_GB2312" w:cs="Times New Roman"/>
          <w:color w:val="auto"/>
          <w:sz w:val="32"/>
          <w:szCs w:val="32"/>
          <w:highlight w:val="none"/>
        </w:rPr>
        <w:t>资源勘探</w:t>
      </w:r>
      <w:r>
        <w:rPr>
          <w:rFonts w:hint="default" w:ascii="Times New Roman" w:hAnsi="Times New Roman" w:eastAsia="仿宋_GB2312" w:cs="Times New Roman"/>
          <w:color w:val="auto"/>
          <w:sz w:val="32"/>
          <w:szCs w:val="32"/>
          <w:highlight w:val="none"/>
          <w:lang w:val="en-US" w:eastAsia="zh-CN"/>
        </w:rPr>
        <w:t>电力</w:t>
      </w:r>
      <w:r>
        <w:rPr>
          <w:rFonts w:hint="default" w:ascii="Times New Roman" w:hAnsi="Times New Roman" w:eastAsia="仿宋_GB2312" w:cs="Times New Roman"/>
          <w:color w:val="auto"/>
          <w:sz w:val="32"/>
          <w:szCs w:val="32"/>
          <w:highlight w:val="none"/>
        </w:rPr>
        <w:t>信息等支出</w:t>
      </w:r>
      <w:r>
        <w:rPr>
          <w:rFonts w:hint="default" w:ascii="Times New Roman" w:hAnsi="Times New Roman" w:eastAsia="仿宋_GB2312" w:cs="Times New Roman"/>
          <w:color w:val="auto"/>
          <w:sz w:val="32"/>
          <w:szCs w:val="32"/>
        </w:rPr>
        <w:t>完成</w:t>
      </w:r>
      <w:r>
        <w:rPr>
          <w:rFonts w:hint="default" w:ascii="Times New Roman" w:hAnsi="Times New Roman" w:eastAsia="仿宋_GB2312" w:cs="Times New Roman"/>
          <w:color w:val="auto"/>
          <w:sz w:val="32"/>
          <w:szCs w:val="32"/>
          <w:lang w:val="en-US" w:eastAsia="zh-CN"/>
        </w:rPr>
        <w:t>0.11</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下降16.4</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商业服务业等事务支出</w:t>
      </w:r>
      <w:r>
        <w:rPr>
          <w:rFonts w:hint="default" w:ascii="Times New Roman" w:hAnsi="Times New Roman" w:eastAsia="仿宋_GB2312" w:cs="Times New Roman"/>
          <w:color w:val="auto"/>
          <w:sz w:val="32"/>
          <w:szCs w:val="32"/>
        </w:rPr>
        <w:t>完成</w:t>
      </w:r>
      <w:r>
        <w:rPr>
          <w:rFonts w:hint="default" w:ascii="Times New Roman" w:hAnsi="Times New Roman" w:eastAsia="仿宋_GB2312" w:cs="Times New Roman"/>
          <w:color w:val="auto"/>
          <w:sz w:val="32"/>
          <w:szCs w:val="32"/>
          <w:lang w:val="en-US" w:eastAsia="zh-CN"/>
        </w:rPr>
        <w:t>0.05</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下降2.4</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自然资源海洋气象等</w:t>
      </w:r>
      <w:r>
        <w:rPr>
          <w:rFonts w:hint="default" w:ascii="Times New Roman" w:hAnsi="Times New Roman" w:eastAsia="仿宋_GB2312" w:cs="Times New Roman"/>
          <w:color w:val="auto"/>
          <w:sz w:val="32"/>
          <w:szCs w:val="32"/>
        </w:rPr>
        <w:t>支出完成</w:t>
      </w:r>
      <w:r>
        <w:rPr>
          <w:rFonts w:hint="default" w:ascii="Times New Roman" w:hAnsi="Times New Roman" w:eastAsia="仿宋_GB2312" w:cs="Times New Roman"/>
          <w:color w:val="auto"/>
          <w:sz w:val="32"/>
          <w:szCs w:val="32"/>
          <w:lang w:val="en-US" w:eastAsia="zh-CN"/>
        </w:rPr>
        <w:t>0.63</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296.4</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住房保障</w:t>
      </w:r>
      <w:r>
        <w:rPr>
          <w:rFonts w:hint="default" w:ascii="Times New Roman" w:hAnsi="Times New Roman" w:eastAsia="仿宋_GB2312" w:cs="Times New Roman"/>
          <w:color w:val="auto"/>
          <w:sz w:val="32"/>
          <w:szCs w:val="32"/>
        </w:rPr>
        <w:t>支出完成</w:t>
      </w:r>
      <w:r>
        <w:rPr>
          <w:rFonts w:hint="default" w:ascii="Times New Roman" w:hAnsi="Times New Roman" w:eastAsia="仿宋_GB2312" w:cs="Times New Roman"/>
          <w:color w:val="auto"/>
          <w:sz w:val="32"/>
          <w:szCs w:val="32"/>
          <w:lang w:val="en-US" w:eastAsia="zh-CN"/>
        </w:rPr>
        <w:t>1.23</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29.7</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lang w:val="en-US" w:eastAsia="zh-CN"/>
        </w:rPr>
        <w:t>粮油物资储备管理事务</w:t>
      </w:r>
      <w:r>
        <w:rPr>
          <w:rFonts w:hint="default" w:ascii="Times New Roman" w:hAnsi="Times New Roman" w:eastAsia="仿宋_GB2312" w:cs="Times New Roman"/>
          <w:color w:val="auto"/>
          <w:sz w:val="32"/>
          <w:szCs w:val="32"/>
        </w:rPr>
        <w:t>支出完成</w:t>
      </w:r>
      <w:r>
        <w:rPr>
          <w:rFonts w:hint="default" w:ascii="Times New Roman" w:hAnsi="Times New Roman" w:eastAsia="仿宋_GB2312" w:cs="Times New Roman"/>
          <w:color w:val="auto"/>
          <w:sz w:val="32"/>
          <w:szCs w:val="32"/>
          <w:lang w:val="en-US" w:eastAsia="zh-CN"/>
        </w:rPr>
        <w:t>0.13</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133.7</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lang w:val="en-US" w:eastAsia="zh-CN"/>
        </w:rPr>
        <w:t>灾害防治及应急管理</w:t>
      </w:r>
      <w:r>
        <w:rPr>
          <w:rFonts w:hint="default" w:ascii="Times New Roman" w:hAnsi="Times New Roman" w:eastAsia="仿宋_GB2312" w:cs="Times New Roman"/>
          <w:color w:val="auto"/>
          <w:sz w:val="32"/>
          <w:szCs w:val="32"/>
        </w:rPr>
        <w:t>支出完成</w:t>
      </w:r>
      <w:r>
        <w:rPr>
          <w:rFonts w:hint="default" w:ascii="Times New Roman" w:hAnsi="Times New Roman" w:eastAsia="仿宋_GB2312" w:cs="Times New Roman"/>
          <w:color w:val="auto"/>
          <w:sz w:val="32"/>
          <w:szCs w:val="32"/>
          <w:lang w:val="en-US" w:eastAsia="zh-CN"/>
        </w:rPr>
        <w:t>0.2</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57.3</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国债还本</w:t>
      </w:r>
      <w:r>
        <w:rPr>
          <w:rFonts w:hint="default" w:ascii="Times New Roman" w:hAnsi="Times New Roman" w:eastAsia="仿宋_GB2312" w:cs="Times New Roman"/>
          <w:color w:val="auto"/>
          <w:sz w:val="32"/>
          <w:szCs w:val="32"/>
          <w:highlight w:val="none"/>
        </w:rPr>
        <w:t>付息支</w:t>
      </w:r>
      <w:r>
        <w:rPr>
          <w:rFonts w:hint="default" w:ascii="Times New Roman" w:hAnsi="Times New Roman" w:eastAsia="仿宋_GB2312" w:cs="Times New Roman"/>
          <w:color w:val="auto"/>
          <w:sz w:val="32"/>
          <w:szCs w:val="32"/>
        </w:rPr>
        <w:t>出完成</w:t>
      </w:r>
      <w:r>
        <w:rPr>
          <w:rFonts w:hint="default" w:ascii="Times New Roman" w:hAnsi="Times New Roman" w:eastAsia="仿宋_GB2312" w:cs="Times New Roman"/>
          <w:color w:val="auto"/>
          <w:sz w:val="32"/>
          <w:szCs w:val="32"/>
          <w:lang w:val="en-US" w:eastAsia="zh-CN"/>
        </w:rPr>
        <w:t>0.44</w:t>
      </w:r>
      <w:r>
        <w:rPr>
          <w:rFonts w:hint="default" w:ascii="Times New Roman" w:hAnsi="Times New Roman" w:eastAsia="仿宋_GB2312" w:cs="Times New Roman"/>
          <w:color w:val="auto"/>
          <w:sz w:val="32"/>
          <w:szCs w:val="32"/>
        </w:rPr>
        <w:t>亿元，为调整预算的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%，比上年增长</w:t>
      </w:r>
      <w:r>
        <w:rPr>
          <w:rFonts w:hint="default" w:ascii="Times New Roman" w:hAnsi="Times New Roman" w:eastAsia="仿宋_GB2312" w:cs="Times New Roman"/>
          <w:color w:val="auto"/>
          <w:sz w:val="32"/>
          <w:szCs w:val="32"/>
          <w:lang w:val="en-US" w:eastAsia="zh-CN"/>
        </w:rPr>
        <w:t>5.5</w:t>
      </w:r>
      <w:r>
        <w:rPr>
          <w:rFonts w:hint="default" w:ascii="Times New Roman" w:hAnsi="Times New Roman" w:eastAsia="仿宋_GB2312" w:cs="Times New Roman"/>
          <w:color w:val="auto"/>
          <w:sz w:val="32"/>
          <w:szCs w:val="32"/>
        </w:rPr>
        <w:t>%。</w:t>
      </w:r>
    </w:p>
    <w:p>
      <w:pPr>
        <w:rPr>
          <w:rFonts w:hint="default" w:ascii="Times New Roman" w:hAnsi="Times New Roman" w:cs="Times New Roman"/>
          <w:color w:val="auto"/>
        </w:rPr>
      </w:pPr>
      <w:r>
        <w:rPr>
          <w:rFonts w:hint="default" w:ascii="Times New Roman" w:hAnsi="Times New Roman" w:cs="Times New Roman"/>
          <w:color w:val="auto"/>
        </w:rPr>
        <w:br w:type="page"/>
      </w:r>
    </w:p>
    <w:p>
      <w:pPr>
        <w:keepNext w:val="0"/>
        <w:keepLines w:val="0"/>
        <w:widowControl/>
        <w:suppressLineNumbers w:val="0"/>
        <w:jc w:val="both"/>
        <w:textAlignment w:val="center"/>
        <w:rPr>
          <w:rFonts w:hint="eastAsia" w:ascii="Times New Roman" w:hAnsi="Times New Roman" w:eastAsia="黑体" w:cs="黑体"/>
          <w:i w:val="0"/>
          <w:iCs w:val="0"/>
          <w:color w:val="000000"/>
          <w:kern w:val="0"/>
          <w:sz w:val="32"/>
          <w:szCs w:val="32"/>
          <w:u w:val="none"/>
          <w:lang w:val="en-US" w:eastAsia="zh-CN" w:bidi="ar"/>
        </w:rPr>
      </w:pPr>
      <w:r>
        <w:rPr>
          <w:rFonts w:hint="eastAsia" w:ascii="Times New Roman" w:hAnsi="Times New Roman" w:eastAsia="黑体" w:cs="黑体"/>
          <w:i w:val="0"/>
          <w:iCs w:val="0"/>
          <w:color w:val="000000"/>
          <w:kern w:val="0"/>
          <w:sz w:val="32"/>
          <w:szCs w:val="32"/>
          <w:u w:val="none"/>
          <w:lang w:val="en-US" w:eastAsia="zh-CN" w:bidi="ar"/>
        </w:rPr>
        <w:t>表五</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default" w:ascii="Times New Roman" w:hAnsi="Times New Roman" w:cs="Times New Roman"/>
          <w:b w:val="0"/>
          <w:bCs/>
          <w:color w:val="auto"/>
        </w:rPr>
      </w:pPr>
      <w:bookmarkStart w:id="20" w:name="_Toc26572"/>
      <w:bookmarkStart w:id="21" w:name="_Toc14836"/>
      <w:r>
        <w:rPr>
          <w:rFonts w:hint="eastAsia" w:ascii="Times New Roman" w:hAnsi="Times New Roman" w:eastAsia="方正小标宋_GBK" w:cs="方正小标宋_GBK"/>
          <w:b w:val="0"/>
          <w:bCs/>
          <w:i w:val="0"/>
          <w:iCs w:val="0"/>
          <w:color w:val="000000"/>
          <w:kern w:val="0"/>
          <w:sz w:val="32"/>
          <w:szCs w:val="32"/>
          <w:u w:val="none"/>
          <w:lang w:val="en-US" w:eastAsia="zh-CN" w:bidi="ar"/>
        </w:rPr>
        <w:t>2022年民权县政府性基金收入分项完成情况表</w:t>
      </w:r>
      <w:bookmarkEnd w:id="20"/>
      <w:bookmarkEnd w:id="21"/>
    </w:p>
    <w:p>
      <w:pPr>
        <w:rPr>
          <w:rFonts w:hint="default" w:ascii="Times New Roman" w:hAnsi="Times New Roma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84"/>
        <w:gridCol w:w="1305"/>
        <w:gridCol w:w="1155"/>
        <w:gridCol w:w="1095"/>
        <w:gridCol w:w="840"/>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823" w:type="pct"/>
            <w:tcBorders>
              <w:top w:val="nil"/>
              <w:left w:val="nil"/>
              <w:bottom w:val="nil"/>
              <w:right w:val="nil"/>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724" w:type="pct"/>
            <w:tcBorders>
              <w:top w:val="nil"/>
              <w:left w:val="nil"/>
              <w:bottom w:val="nil"/>
              <w:right w:val="nil"/>
            </w:tcBorders>
            <w:shd w:val="clear" w:color="auto" w:fill="auto"/>
            <w:noWrap/>
            <w:vAlign w:val="center"/>
          </w:tcPr>
          <w:p>
            <w:pPr>
              <w:rPr>
                <w:rFonts w:hint="default" w:ascii="Times New Roman" w:hAnsi="Times New Roman" w:eastAsia="仿宋_GB2312" w:cs="Times New Roman"/>
                <w:sz w:val="24"/>
                <w:szCs w:val="24"/>
              </w:rPr>
            </w:pPr>
          </w:p>
        </w:tc>
        <w:tc>
          <w:tcPr>
            <w:tcW w:w="641" w:type="pct"/>
            <w:tcBorders>
              <w:top w:val="nil"/>
              <w:left w:val="nil"/>
              <w:bottom w:val="nil"/>
              <w:right w:val="nil"/>
            </w:tcBorders>
            <w:shd w:val="clear" w:color="auto" w:fill="auto"/>
            <w:noWrap/>
            <w:vAlign w:val="center"/>
          </w:tcPr>
          <w:p>
            <w:pPr>
              <w:rPr>
                <w:rFonts w:hint="default" w:ascii="Times New Roman" w:hAnsi="Times New Roman" w:eastAsia="仿宋_GB2312" w:cs="Times New Roman"/>
                <w:sz w:val="24"/>
                <w:szCs w:val="24"/>
              </w:rPr>
            </w:pPr>
          </w:p>
        </w:tc>
        <w:tc>
          <w:tcPr>
            <w:tcW w:w="608" w:type="pct"/>
            <w:tcBorders>
              <w:top w:val="nil"/>
              <w:left w:val="nil"/>
              <w:bottom w:val="nil"/>
              <w:right w:val="nil"/>
            </w:tcBorders>
            <w:shd w:val="clear" w:color="auto" w:fill="auto"/>
            <w:noWrap/>
            <w:vAlign w:val="center"/>
          </w:tcPr>
          <w:p>
            <w:pPr>
              <w:rPr>
                <w:rFonts w:hint="default" w:ascii="Times New Roman" w:hAnsi="Times New Roman" w:eastAsia="仿宋_GB2312" w:cs="Times New Roman"/>
                <w:sz w:val="24"/>
                <w:szCs w:val="24"/>
              </w:rPr>
            </w:pPr>
          </w:p>
        </w:tc>
        <w:tc>
          <w:tcPr>
            <w:tcW w:w="1202"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82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预算数</w:t>
            </w: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累计完成</w:t>
            </w:r>
          </w:p>
        </w:tc>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上年同     期完成</w:t>
            </w:r>
          </w:p>
        </w:tc>
        <w:tc>
          <w:tcPr>
            <w:tcW w:w="12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累计完成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exact"/>
        </w:trPr>
        <w:tc>
          <w:tcPr>
            <w:tcW w:w="182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sz w:val="24"/>
                <w:szCs w:val="24"/>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sz w:val="24"/>
                <w:szCs w:val="24"/>
              </w:rPr>
            </w:pP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为预算数%</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比上年同期±％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合计</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109,950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92,413 </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150,781 </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84.1 </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国有土地收益基金收入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800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289 </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2,843 </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36.1 </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农业土地开发资金收入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500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152 </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701 </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30.4 </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国用土地使用权出让金收入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98,700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83,717 </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135,529 </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84.8 </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城市基础设施配套费收入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9,000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4,097 </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10,663 </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45.5 </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污水处理费收入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950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950 </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1,045 </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exact"/>
        </w:trPr>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其他地方自行试点项目收益专项债券对应项目专项收入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sz w:val="24"/>
                <w:szCs w:val="24"/>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3,208 </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新型墙体材料专项基金收入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sz w:val="24"/>
                <w:szCs w:val="24"/>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sz w:val="24"/>
                <w:szCs w:val="24"/>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政府住房基金收入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sz w:val="24"/>
                <w:szCs w:val="24"/>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sz w:val="24"/>
                <w:szCs w:val="24"/>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城市公用事业附加收入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sz w:val="24"/>
                <w:szCs w:val="24"/>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sz w:val="24"/>
                <w:szCs w:val="24"/>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bl>
    <w:p>
      <w:pPr>
        <w:rPr>
          <w:rFonts w:hint="default" w:ascii="Times New Roman" w:hAnsi="Times New Roman" w:cs="Times New Roman"/>
          <w:color w:val="auto"/>
        </w:rPr>
      </w:pPr>
      <w:r>
        <w:rPr>
          <w:rFonts w:hint="default" w:ascii="Times New Roman" w:hAnsi="Times New Roman" w:cs="Times New Roman"/>
          <w:color w:val="auto"/>
        </w:rPr>
        <w:br w:type="page"/>
      </w:r>
    </w:p>
    <w:p>
      <w:pPr>
        <w:jc w:val="center"/>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Times New Roman" w:hAnsi="Times New Roman" w:eastAsia="方正小标宋_GBK" w:cs="方正小标宋_GBK"/>
          <w:color w:val="auto"/>
          <w:sz w:val="32"/>
          <w:szCs w:val="32"/>
        </w:rPr>
      </w:pPr>
      <w:bookmarkStart w:id="22" w:name="_Toc8596"/>
      <w:bookmarkStart w:id="23" w:name="_Toc20793"/>
      <w:r>
        <w:rPr>
          <w:rFonts w:hint="eastAsia" w:ascii="Times New Roman" w:hAnsi="Times New Roman" w:eastAsia="方正小标宋_GBK" w:cs="方正小标宋_GBK"/>
          <w:color w:val="auto"/>
          <w:sz w:val="32"/>
          <w:szCs w:val="32"/>
        </w:rPr>
        <w:t>关于2022年全</w:t>
      </w:r>
      <w:r>
        <w:rPr>
          <w:rFonts w:hint="eastAsia" w:ascii="Times New Roman" w:hAnsi="Times New Roman" w:eastAsia="方正小标宋_GBK" w:cs="方正小标宋_GBK"/>
          <w:color w:val="auto"/>
          <w:sz w:val="32"/>
          <w:szCs w:val="32"/>
          <w:lang w:val="en-US" w:eastAsia="zh-CN"/>
        </w:rPr>
        <w:t>县</w:t>
      </w:r>
      <w:r>
        <w:rPr>
          <w:rFonts w:hint="eastAsia" w:ascii="Times New Roman" w:hAnsi="Times New Roman" w:eastAsia="方正小标宋_GBK" w:cs="方正小标宋_GBK"/>
          <w:color w:val="auto"/>
          <w:sz w:val="32"/>
          <w:szCs w:val="32"/>
        </w:rPr>
        <w:t>政府性基金收入执行情况的说明</w:t>
      </w:r>
      <w:bookmarkEnd w:id="22"/>
      <w:bookmarkEnd w:id="23"/>
    </w:p>
    <w:p>
      <w:pPr>
        <w:jc w:val="center"/>
        <w:rPr>
          <w:rFonts w:hint="default" w:ascii="Times New Roman" w:hAnsi="Times New Roman" w:eastAsia="仿宋_GB2312" w:cs="Times New Roman"/>
          <w:color w:val="auto"/>
          <w:sz w:val="32"/>
          <w:szCs w:val="32"/>
        </w:rPr>
      </w:pP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2022年，汇总年初各级人大批准的全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政府性基金收入</w:t>
      </w: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auto"/>
          <w:sz w:val="32"/>
          <w:szCs w:val="32"/>
        </w:rPr>
        <w:t>初预算为</w:t>
      </w:r>
      <w:r>
        <w:rPr>
          <w:rFonts w:hint="default" w:ascii="Times New Roman" w:hAnsi="Times New Roman" w:eastAsia="仿宋_GB2312" w:cs="Times New Roman"/>
          <w:color w:val="auto"/>
          <w:sz w:val="32"/>
          <w:szCs w:val="32"/>
          <w:lang w:val="en-US" w:eastAsia="zh-CN"/>
        </w:rPr>
        <w:t>10.99</w:t>
      </w:r>
      <w:r>
        <w:rPr>
          <w:rFonts w:hint="default" w:ascii="Times New Roman" w:hAnsi="Times New Roman" w:eastAsia="仿宋_GB2312" w:cs="Times New Roman"/>
          <w:color w:val="auto"/>
          <w:sz w:val="32"/>
          <w:szCs w:val="32"/>
        </w:rPr>
        <w:t>亿元，完成</w:t>
      </w:r>
      <w:r>
        <w:rPr>
          <w:rFonts w:hint="default" w:ascii="Times New Roman" w:hAnsi="Times New Roman" w:eastAsia="仿宋_GB2312" w:cs="Times New Roman"/>
          <w:color w:val="auto"/>
          <w:sz w:val="32"/>
          <w:szCs w:val="32"/>
          <w:lang w:val="en-US" w:eastAsia="zh-CN"/>
        </w:rPr>
        <w:t>9.24</w:t>
      </w:r>
      <w:r>
        <w:rPr>
          <w:rFonts w:hint="default" w:ascii="Times New Roman" w:hAnsi="Times New Roman" w:eastAsia="仿宋_GB2312" w:cs="Times New Roman"/>
          <w:color w:val="auto"/>
          <w:sz w:val="32"/>
          <w:szCs w:val="32"/>
        </w:rPr>
        <w:t>亿元，为年预算的</w:t>
      </w:r>
      <w:r>
        <w:rPr>
          <w:rFonts w:hint="default" w:ascii="Times New Roman" w:hAnsi="Times New Roman" w:eastAsia="仿宋_GB2312" w:cs="Times New Roman"/>
          <w:color w:val="auto"/>
          <w:sz w:val="32"/>
          <w:szCs w:val="32"/>
          <w:lang w:val="en-US" w:eastAsia="zh-CN"/>
        </w:rPr>
        <w:t>84.1</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38.7</w:t>
      </w:r>
      <w:r>
        <w:rPr>
          <w:rFonts w:hint="default" w:ascii="Times New Roman" w:hAnsi="Times New Roman" w:eastAsia="仿宋_GB2312" w:cs="Times New Roman"/>
          <w:color w:val="auto"/>
          <w:sz w:val="32"/>
          <w:szCs w:val="32"/>
        </w:rPr>
        <w:t>%。主要收入项目执行情况是：</w:t>
      </w:r>
    </w:p>
    <w:p>
      <w:pPr>
        <w:numPr>
          <w:ilvl w:val="0"/>
          <w:numId w:val="1"/>
        </w:num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国有土地使用权出让金、国有土地收益、农业土地开发等收入完成</w:t>
      </w:r>
      <w:r>
        <w:rPr>
          <w:rFonts w:hint="default" w:ascii="Times New Roman" w:hAnsi="Times New Roman" w:eastAsia="仿宋_GB2312" w:cs="Times New Roman"/>
          <w:color w:val="auto"/>
          <w:sz w:val="32"/>
          <w:szCs w:val="32"/>
          <w:lang w:val="en-US" w:eastAsia="zh-CN"/>
        </w:rPr>
        <w:t>8.42</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84.2</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39.47</w:t>
      </w:r>
      <w:r>
        <w:rPr>
          <w:rFonts w:hint="default" w:ascii="Times New Roman" w:hAnsi="Times New Roman" w:eastAsia="仿宋_GB2312" w:cs="Times New Roman"/>
          <w:color w:val="auto"/>
          <w:sz w:val="32"/>
          <w:szCs w:val="32"/>
        </w:rPr>
        <w:t>%。</w:t>
      </w:r>
    </w:p>
    <w:p>
      <w:pPr>
        <w:numPr>
          <w:ilvl w:val="0"/>
          <w:numId w:val="0"/>
        </w:num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2、城市基础设施配套费收入完成</w:t>
      </w:r>
      <w:r>
        <w:rPr>
          <w:rFonts w:hint="default" w:ascii="Times New Roman" w:hAnsi="Times New Roman" w:eastAsia="仿宋_GB2312" w:cs="Times New Roman"/>
          <w:color w:val="auto"/>
          <w:sz w:val="32"/>
          <w:szCs w:val="32"/>
          <w:lang w:val="en-US" w:eastAsia="zh-CN"/>
        </w:rPr>
        <w:t>0.41</w:t>
      </w:r>
      <w:r>
        <w:rPr>
          <w:rFonts w:hint="default" w:ascii="Times New Roman" w:hAnsi="Times New Roman" w:eastAsia="仿宋_GB2312" w:cs="Times New Roman"/>
          <w:color w:val="auto"/>
          <w:sz w:val="32"/>
          <w:szCs w:val="32"/>
        </w:rPr>
        <w:t>亿元，为年预算的</w:t>
      </w:r>
      <w:r>
        <w:rPr>
          <w:rFonts w:hint="default" w:ascii="Times New Roman" w:hAnsi="Times New Roman" w:eastAsia="仿宋_GB2312" w:cs="Times New Roman"/>
          <w:color w:val="auto"/>
          <w:sz w:val="32"/>
          <w:szCs w:val="32"/>
          <w:lang w:val="en-US" w:eastAsia="zh-CN"/>
        </w:rPr>
        <w:t>45.5</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61.6</w:t>
      </w:r>
      <w:r>
        <w:rPr>
          <w:rFonts w:hint="default" w:ascii="Times New Roman" w:hAnsi="Times New Roman" w:eastAsia="仿宋_GB2312" w:cs="Times New Roman"/>
          <w:color w:val="auto"/>
          <w:sz w:val="32"/>
          <w:szCs w:val="32"/>
        </w:rPr>
        <w:t>%。</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3、污水处理费收入完成</w:t>
      </w:r>
      <w:r>
        <w:rPr>
          <w:rFonts w:hint="default" w:ascii="Times New Roman" w:hAnsi="Times New Roman" w:eastAsia="仿宋_GB2312" w:cs="Times New Roman"/>
          <w:color w:val="auto"/>
          <w:sz w:val="32"/>
          <w:szCs w:val="32"/>
          <w:lang w:val="en-US" w:eastAsia="zh-CN"/>
        </w:rPr>
        <w:t>0.09</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9.1</w:t>
      </w:r>
      <w:r>
        <w:rPr>
          <w:rFonts w:hint="default" w:ascii="Times New Roman" w:hAnsi="Times New Roman" w:eastAsia="仿宋_GB2312" w:cs="Times New Roman"/>
          <w:color w:val="auto"/>
          <w:sz w:val="32"/>
          <w:szCs w:val="32"/>
        </w:rPr>
        <w:t>%。</w:t>
      </w:r>
    </w:p>
    <w:p>
      <w:pPr>
        <w:rPr>
          <w:rFonts w:hint="default" w:ascii="Times New Roman" w:hAnsi="Times New Roman" w:cs="Times New Roman"/>
          <w:color w:val="auto"/>
        </w:rPr>
      </w:pPr>
      <w:r>
        <w:rPr>
          <w:rFonts w:hint="default" w:ascii="Times New Roman" w:hAnsi="Times New Roman" w:cs="Times New Roman"/>
          <w:color w:val="auto"/>
        </w:rPr>
        <w:br w:type="page"/>
      </w:r>
    </w:p>
    <w:p>
      <w:pPr>
        <w:keepNext w:val="0"/>
        <w:keepLines w:val="0"/>
        <w:widowControl/>
        <w:suppressLineNumbers w:val="0"/>
        <w:jc w:val="both"/>
        <w:textAlignment w:val="center"/>
        <w:rPr>
          <w:rFonts w:hint="eastAsia" w:ascii="Times New Roman" w:hAnsi="Times New Roman" w:eastAsia="黑体" w:cs="黑体"/>
          <w:i w:val="0"/>
          <w:iCs w:val="0"/>
          <w:color w:val="000000"/>
          <w:kern w:val="0"/>
          <w:sz w:val="32"/>
          <w:szCs w:val="32"/>
          <w:u w:val="none"/>
          <w:lang w:val="en-US" w:eastAsia="zh-CN" w:bidi="ar"/>
        </w:rPr>
      </w:pPr>
      <w:r>
        <w:rPr>
          <w:rFonts w:hint="eastAsia" w:ascii="Times New Roman" w:hAnsi="Times New Roman" w:eastAsia="黑体" w:cs="黑体"/>
          <w:i w:val="0"/>
          <w:iCs w:val="0"/>
          <w:color w:val="000000"/>
          <w:kern w:val="0"/>
          <w:sz w:val="32"/>
          <w:szCs w:val="32"/>
          <w:u w:val="none"/>
          <w:lang w:val="en-US" w:eastAsia="zh-CN" w:bidi="ar"/>
        </w:rPr>
        <w:t>表六</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default" w:ascii="Times New Roman" w:hAnsi="Times New Roman" w:cs="Times New Roman"/>
          <w:b w:val="0"/>
          <w:bCs w:val="0"/>
          <w:color w:val="auto"/>
          <w:sz w:val="32"/>
          <w:szCs w:val="32"/>
        </w:rPr>
      </w:pPr>
      <w:bookmarkStart w:id="24" w:name="_Toc2297"/>
      <w:bookmarkStart w:id="25" w:name="_Toc4300"/>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2022年民权县政府性基金支出分项完成情况表</w:t>
      </w:r>
      <w:bookmarkEnd w:id="24"/>
      <w:bookmarkEnd w:id="25"/>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49"/>
        <w:gridCol w:w="1065"/>
        <w:gridCol w:w="1170"/>
        <w:gridCol w:w="1290"/>
        <w:gridCol w:w="1050"/>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nil"/>
              <w:left w:val="nil"/>
              <w:bottom w:val="nil"/>
              <w:right w:val="nil"/>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591" w:type="pct"/>
            <w:tcBorders>
              <w:top w:val="nil"/>
              <w:left w:val="nil"/>
              <w:bottom w:val="nil"/>
              <w:right w:val="nil"/>
            </w:tcBorders>
            <w:shd w:val="clear" w:color="auto" w:fill="auto"/>
            <w:noWrap/>
            <w:vAlign w:val="center"/>
          </w:tcPr>
          <w:p>
            <w:pPr>
              <w:rPr>
                <w:rFonts w:hint="default" w:ascii="Times New Roman" w:hAnsi="Times New Roman" w:eastAsia="仿宋_GB2312" w:cs="Times New Roman"/>
                <w:sz w:val="24"/>
                <w:szCs w:val="24"/>
              </w:rPr>
            </w:pPr>
          </w:p>
        </w:tc>
        <w:tc>
          <w:tcPr>
            <w:tcW w:w="649" w:type="pct"/>
            <w:tcBorders>
              <w:top w:val="nil"/>
              <w:left w:val="nil"/>
              <w:bottom w:val="nil"/>
              <w:right w:val="nil"/>
            </w:tcBorders>
            <w:shd w:val="clear" w:color="auto" w:fill="auto"/>
            <w:noWrap/>
            <w:vAlign w:val="center"/>
          </w:tcPr>
          <w:p>
            <w:pPr>
              <w:rPr>
                <w:rFonts w:hint="default" w:ascii="Times New Roman" w:hAnsi="Times New Roman" w:eastAsia="仿宋_GB2312" w:cs="Times New Roman"/>
                <w:sz w:val="24"/>
                <w:szCs w:val="24"/>
              </w:rPr>
            </w:pPr>
          </w:p>
        </w:tc>
        <w:tc>
          <w:tcPr>
            <w:tcW w:w="716" w:type="pct"/>
            <w:tcBorders>
              <w:top w:val="nil"/>
              <w:left w:val="nil"/>
              <w:bottom w:val="nil"/>
              <w:right w:val="nil"/>
            </w:tcBorders>
            <w:shd w:val="clear" w:color="auto" w:fill="auto"/>
            <w:noWrap/>
            <w:vAlign w:val="center"/>
          </w:tcPr>
          <w:p>
            <w:pPr>
              <w:rPr>
                <w:rFonts w:hint="default" w:ascii="Times New Roman" w:hAnsi="Times New Roman" w:eastAsia="仿宋_GB2312" w:cs="Times New Roman"/>
                <w:sz w:val="24"/>
                <w:szCs w:val="24"/>
              </w:rPr>
            </w:pPr>
          </w:p>
        </w:tc>
        <w:tc>
          <w:tcPr>
            <w:tcW w:w="1293"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5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调整预算数</w:t>
            </w: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累计完成</w:t>
            </w:r>
          </w:p>
        </w:tc>
        <w:tc>
          <w:tcPr>
            <w:tcW w:w="71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上年同期完成</w:t>
            </w:r>
          </w:p>
        </w:tc>
        <w:tc>
          <w:tcPr>
            <w:tcW w:w="12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累计完成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exact"/>
        </w:trPr>
        <w:tc>
          <w:tcPr>
            <w:tcW w:w="17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sz w:val="24"/>
                <w:szCs w:val="24"/>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sz w:val="24"/>
                <w:szCs w:val="24"/>
              </w:rPr>
            </w:pPr>
          </w:p>
        </w:tc>
        <w:tc>
          <w:tcPr>
            <w:tcW w:w="7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sz w:val="24"/>
                <w:szCs w:val="24"/>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为预算数%</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比上年同期±％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合计</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268,719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226,528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387,789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84.3 </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大中型水库移民后期扶持基金支出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1,074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1,074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1,352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文化体育与传媒支出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3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政府住房基金支出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国有土地使用权出让金支出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77,350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77,350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120,868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城镇公用事业附加支出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国有土地收益基金支出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289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289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2,843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农业土地开发资金支出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153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151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700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98.7 </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新增建设用地有偿使用费支出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城市基础设施配套费支出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4,097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4,097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10,663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水利（水利建设基金支出）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61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70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污水处理费安排的支出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950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950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1,045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交通运输（车辆通行费支出）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制造业（散装水泥专项资金支出）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棚户区改造专项债券收入安排的支出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108,100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108,100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89,000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地方政府专项债务付息支出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17,700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17,704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10,397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建筑业（新型墙体材料专项基金支出）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抗疫特别国债按排的支出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sz w:val="24"/>
                <w:szCs w:val="24"/>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其他政府性基金支出</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59,002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16,748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150,848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 xml:space="preserve">28.4 </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-88.9</w:t>
            </w:r>
          </w:p>
        </w:tc>
      </w:tr>
    </w:tbl>
    <w:p>
      <w:pPr>
        <w:rPr>
          <w:rFonts w:hint="default" w:ascii="Times New Roman" w:hAnsi="Times New Roman"/>
        </w:rPr>
      </w:pPr>
    </w:p>
    <w:p>
      <w:pPr>
        <w:rPr>
          <w:rFonts w:hint="default" w:ascii="Times New Roman" w:hAnsi="Times New Roman" w:cs="Times New Roman"/>
          <w:color w:val="auto"/>
        </w:rPr>
      </w:pPr>
      <w:r>
        <w:rPr>
          <w:rFonts w:hint="default" w:ascii="Times New Roman" w:hAnsi="Times New Roman" w:cs="Times New Roman"/>
          <w:color w:val="auto"/>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Times New Roman" w:hAnsi="Times New Roman" w:eastAsia="方正小标宋_GBK" w:cs="方正小标宋_GBK"/>
          <w:color w:val="auto"/>
          <w:sz w:val="32"/>
          <w:szCs w:val="32"/>
        </w:rPr>
      </w:pPr>
      <w:bookmarkStart w:id="26" w:name="_Toc26569"/>
      <w:bookmarkStart w:id="27" w:name="_Toc21007"/>
      <w:r>
        <w:rPr>
          <w:rFonts w:hint="eastAsia" w:ascii="Times New Roman" w:hAnsi="Times New Roman" w:eastAsia="方正小标宋_GBK" w:cs="方正小标宋_GBK"/>
          <w:color w:val="auto"/>
          <w:sz w:val="32"/>
          <w:szCs w:val="32"/>
        </w:rPr>
        <w:t>关于2022年全</w:t>
      </w:r>
      <w:r>
        <w:rPr>
          <w:rFonts w:hint="eastAsia" w:ascii="Times New Roman" w:hAnsi="Times New Roman" w:eastAsia="方正小标宋_GBK" w:cs="方正小标宋_GBK"/>
          <w:color w:val="auto"/>
          <w:sz w:val="32"/>
          <w:szCs w:val="32"/>
          <w:lang w:val="en-US" w:eastAsia="zh-CN"/>
        </w:rPr>
        <w:t>县</w:t>
      </w:r>
      <w:r>
        <w:rPr>
          <w:rFonts w:hint="eastAsia" w:ascii="Times New Roman" w:hAnsi="Times New Roman" w:eastAsia="方正小标宋_GBK" w:cs="方正小标宋_GBK"/>
          <w:color w:val="auto"/>
          <w:sz w:val="32"/>
          <w:szCs w:val="32"/>
        </w:rPr>
        <w:t>政府性基金支出执行情况的说明</w:t>
      </w:r>
      <w:bookmarkEnd w:id="26"/>
      <w:bookmarkEnd w:id="27"/>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color w:val="auto"/>
          <w:sz w:val="36"/>
          <w:szCs w:val="36"/>
        </w:rPr>
      </w:pP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2022年，汇总全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各级人代会批准的政府性基金支出年初预算为</w:t>
      </w:r>
      <w:r>
        <w:rPr>
          <w:rFonts w:hint="default" w:ascii="Times New Roman" w:hAnsi="Times New Roman" w:eastAsia="仿宋_GB2312" w:cs="Times New Roman"/>
          <w:color w:val="auto"/>
          <w:sz w:val="32"/>
          <w:szCs w:val="32"/>
          <w:lang w:val="en-US" w:eastAsia="zh-CN"/>
        </w:rPr>
        <w:t>6.4</w:t>
      </w:r>
      <w:r>
        <w:rPr>
          <w:rFonts w:hint="default" w:ascii="Times New Roman" w:hAnsi="Times New Roman" w:eastAsia="仿宋_GB2312" w:cs="Times New Roman"/>
          <w:color w:val="auto"/>
          <w:sz w:val="32"/>
          <w:szCs w:val="32"/>
        </w:rPr>
        <w:t>亿元，执行中因超收安排、上级补助、新增政府债券等因素，调整后支出预算为</w:t>
      </w:r>
      <w:r>
        <w:rPr>
          <w:rFonts w:hint="default" w:ascii="Times New Roman" w:hAnsi="Times New Roman" w:eastAsia="仿宋_GB2312" w:cs="Times New Roman"/>
          <w:color w:val="auto"/>
          <w:sz w:val="32"/>
          <w:szCs w:val="32"/>
          <w:lang w:val="en-US" w:eastAsia="zh-CN"/>
        </w:rPr>
        <w:t>26.87</w:t>
      </w:r>
      <w:r>
        <w:rPr>
          <w:rFonts w:hint="default" w:ascii="Times New Roman" w:hAnsi="Times New Roman" w:eastAsia="仿宋_GB2312" w:cs="Times New Roman"/>
          <w:color w:val="auto"/>
          <w:sz w:val="32"/>
          <w:szCs w:val="32"/>
        </w:rPr>
        <w:t>亿元。2022年，全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政府性基金预算支出完成</w:t>
      </w:r>
      <w:r>
        <w:rPr>
          <w:rFonts w:hint="default" w:ascii="Times New Roman" w:hAnsi="Times New Roman" w:eastAsia="仿宋_GB2312" w:cs="Times New Roman"/>
          <w:color w:val="auto"/>
          <w:sz w:val="32"/>
          <w:szCs w:val="32"/>
          <w:lang w:val="en-US" w:eastAsia="zh-CN"/>
        </w:rPr>
        <w:t>22.65</w:t>
      </w:r>
      <w:r>
        <w:rPr>
          <w:rFonts w:hint="default" w:ascii="Times New Roman" w:hAnsi="Times New Roman" w:eastAsia="仿宋_GB2312" w:cs="Times New Roman"/>
          <w:color w:val="auto"/>
          <w:sz w:val="32"/>
          <w:szCs w:val="32"/>
        </w:rPr>
        <w:t>亿元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为年调整预算的</w:t>
      </w:r>
      <w:r>
        <w:rPr>
          <w:rFonts w:hint="default" w:ascii="Times New Roman" w:hAnsi="Times New Roman" w:eastAsia="仿宋_GB2312" w:cs="Times New Roman"/>
          <w:color w:val="auto"/>
          <w:sz w:val="32"/>
          <w:szCs w:val="32"/>
          <w:lang w:val="en-US" w:eastAsia="zh-CN"/>
        </w:rPr>
        <w:t>84.3</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41.6</w:t>
      </w:r>
      <w:r>
        <w:rPr>
          <w:rFonts w:hint="default" w:ascii="Times New Roman" w:hAnsi="Times New Roman" w:eastAsia="仿宋_GB2312" w:cs="Times New Roman"/>
          <w:color w:val="auto"/>
          <w:sz w:val="32"/>
          <w:szCs w:val="32"/>
        </w:rPr>
        <w:t>%。</w:t>
      </w:r>
    </w:p>
    <w:p>
      <w:pPr>
        <w:numPr>
          <w:ilvl w:val="0"/>
          <w:numId w:val="0"/>
        </w:num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1、大中型水库移民后期扶贫基金支出</w:t>
      </w:r>
      <w:r>
        <w:rPr>
          <w:rFonts w:hint="default" w:ascii="Times New Roman" w:hAnsi="Times New Roman" w:eastAsia="仿宋_GB2312" w:cs="Times New Roman"/>
          <w:color w:val="auto"/>
          <w:sz w:val="32"/>
          <w:szCs w:val="32"/>
        </w:rPr>
        <w:t>0.1</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亿元，为年调整预算的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20.6</w:t>
      </w:r>
      <w:r>
        <w:rPr>
          <w:rFonts w:hint="default" w:ascii="Times New Roman" w:hAnsi="Times New Roman" w:eastAsia="仿宋_GB2312" w:cs="Times New Roman"/>
          <w:color w:val="auto"/>
          <w:sz w:val="32"/>
          <w:szCs w:val="32"/>
        </w:rPr>
        <w:t>%。</w:t>
      </w:r>
    </w:p>
    <w:p>
      <w:pPr>
        <w:numPr>
          <w:ilvl w:val="0"/>
          <w:numId w:val="0"/>
        </w:num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国有土地使用权出让金、国有土地收益、农业土地开发等收入完成</w:t>
      </w:r>
      <w:r>
        <w:rPr>
          <w:rFonts w:hint="default" w:ascii="Times New Roman" w:hAnsi="Times New Roman" w:eastAsia="仿宋_GB2312" w:cs="Times New Roman"/>
          <w:color w:val="auto"/>
          <w:sz w:val="32"/>
          <w:szCs w:val="32"/>
          <w:lang w:val="en-US" w:eastAsia="zh-CN"/>
        </w:rPr>
        <w:t>7.78</w:t>
      </w:r>
      <w:r>
        <w:rPr>
          <w:rFonts w:hint="default" w:ascii="Times New Roman" w:hAnsi="Times New Roman" w:eastAsia="仿宋_GB2312" w:cs="Times New Roman"/>
          <w:color w:val="auto"/>
          <w:sz w:val="32"/>
          <w:szCs w:val="32"/>
        </w:rPr>
        <w:t>亿元，为预算的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37.46</w:t>
      </w:r>
      <w:r>
        <w:rPr>
          <w:rFonts w:hint="default" w:ascii="Times New Roman" w:hAnsi="Times New Roman" w:eastAsia="仿宋_GB2312" w:cs="Times New Roman"/>
          <w:color w:val="auto"/>
          <w:sz w:val="32"/>
          <w:szCs w:val="32"/>
        </w:rPr>
        <w:t>%。</w:t>
      </w:r>
    </w:p>
    <w:p>
      <w:pPr>
        <w:numPr>
          <w:ilvl w:val="0"/>
          <w:numId w:val="0"/>
        </w:num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3、城市基础设施配套费</w:t>
      </w:r>
      <w:r>
        <w:rPr>
          <w:rFonts w:hint="default" w:ascii="Times New Roman" w:hAnsi="Times New Roman" w:eastAsia="仿宋_GB2312" w:cs="Times New Roman"/>
          <w:color w:val="auto"/>
          <w:sz w:val="32"/>
          <w:szCs w:val="32"/>
        </w:rPr>
        <w:t>支出</w:t>
      </w:r>
      <w:r>
        <w:rPr>
          <w:rFonts w:hint="default" w:ascii="Times New Roman" w:hAnsi="Times New Roman" w:eastAsia="仿宋_GB2312" w:cs="Times New Roman"/>
          <w:color w:val="auto"/>
          <w:sz w:val="32"/>
          <w:szCs w:val="32"/>
          <w:lang w:val="en-US" w:eastAsia="zh-CN"/>
        </w:rPr>
        <w:t>0.41</w:t>
      </w:r>
      <w:r>
        <w:rPr>
          <w:rFonts w:hint="default" w:ascii="Times New Roman" w:hAnsi="Times New Roman" w:eastAsia="仿宋_GB2312" w:cs="Times New Roman"/>
          <w:color w:val="auto"/>
          <w:sz w:val="32"/>
          <w:szCs w:val="32"/>
        </w:rPr>
        <w:t>亿元，为年调整预算的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61.6</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污水处理费安排的</w:t>
      </w:r>
      <w:r>
        <w:rPr>
          <w:rFonts w:hint="default" w:ascii="Times New Roman" w:hAnsi="Times New Roman" w:eastAsia="仿宋_GB2312" w:cs="Times New Roman"/>
          <w:color w:val="auto"/>
          <w:sz w:val="32"/>
          <w:szCs w:val="32"/>
        </w:rPr>
        <w:t>支出0.1亿元，为年调整预算的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%，比上年下降</w:t>
      </w:r>
      <w:r>
        <w:rPr>
          <w:rFonts w:hint="default" w:ascii="Times New Roman" w:hAnsi="Times New Roman" w:eastAsia="仿宋_GB2312" w:cs="Times New Roman"/>
          <w:color w:val="auto"/>
          <w:sz w:val="32"/>
          <w:szCs w:val="32"/>
          <w:lang w:val="en-US" w:eastAsia="zh-CN"/>
        </w:rPr>
        <w:t>9.1</w:t>
      </w:r>
      <w:r>
        <w:rPr>
          <w:rFonts w:hint="default" w:ascii="Times New Roman" w:hAnsi="Times New Roman" w:eastAsia="仿宋_GB2312" w:cs="Times New Roman"/>
          <w:color w:val="auto"/>
          <w:sz w:val="32"/>
          <w:szCs w:val="32"/>
        </w:rPr>
        <w:t>%。</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棚户区改造专项债券收入安排的</w:t>
      </w:r>
      <w:r>
        <w:rPr>
          <w:rFonts w:hint="default" w:ascii="Times New Roman" w:hAnsi="Times New Roman" w:eastAsia="仿宋_GB2312" w:cs="Times New Roman"/>
          <w:color w:val="auto"/>
          <w:sz w:val="32"/>
          <w:szCs w:val="32"/>
        </w:rPr>
        <w:t>支出</w:t>
      </w:r>
      <w:r>
        <w:rPr>
          <w:rFonts w:hint="default" w:ascii="Times New Roman" w:hAnsi="Times New Roman" w:eastAsia="仿宋_GB2312" w:cs="Times New Roman"/>
          <w:color w:val="auto"/>
          <w:sz w:val="32"/>
          <w:szCs w:val="32"/>
          <w:lang w:val="en-US" w:eastAsia="zh-CN"/>
        </w:rPr>
        <w:t>10.81</w:t>
      </w:r>
      <w:r>
        <w:rPr>
          <w:rFonts w:hint="default" w:ascii="Times New Roman" w:hAnsi="Times New Roman" w:eastAsia="仿宋_GB2312" w:cs="Times New Roman"/>
          <w:color w:val="auto"/>
          <w:sz w:val="32"/>
          <w:szCs w:val="32"/>
        </w:rPr>
        <w:t>亿元，为年调整预算的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%，比上年</w:t>
      </w:r>
      <w:r>
        <w:rPr>
          <w:rFonts w:hint="default" w:ascii="Times New Roman" w:hAnsi="Times New Roman" w:eastAsia="仿宋_GB2312" w:cs="Times New Roman"/>
          <w:color w:val="auto"/>
          <w:sz w:val="32"/>
          <w:szCs w:val="32"/>
          <w:lang w:val="en-US" w:eastAsia="zh-CN"/>
        </w:rPr>
        <w:t>增长21.5</w:t>
      </w:r>
      <w:r>
        <w:rPr>
          <w:rFonts w:hint="default" w:ascii="Times New Roman" w:hAnsi="Times New Roman" w:eastAsia="仿宋_GB2312" w:cs="Times New Roman"/>
          <w:color w:val="auto"/>
          <w:sz w:val="32"/>
          <w:szCs w:val="32"/>
        </w:rPr>
        <w:t>%。</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地方政府专项</w:t>
      </w:r>
      <w:r>
        <w:rPr>
          <w:rFonts w:hint="default" w:ascii="Times New Roman" w:hAnsi="Times New Roman" w:eastAsia="仿宋_GB2312" w:cs="Times New Roman"/>
          <w:color w:val="auto"/>
          <w:sz w:val="32"/>
          <w:szCs w:val="32"/>
        </w:rPr>
        <w:t>债务付息支出</w:t>
      </w:r>
      <w:r>
        <w:rPr>
          <w:rFonts w:hint="default" w:ascii="Times New Roman" w:hAnsi="Times New Roman" w:eastAsia="仿宋_GB2312" w:cs="Times New Roman"/>
          <w:color w:val="auto"/>
          <w:sz w:val="32"/>
          <w:szCs w:val="32"/>
          <w:lang w:val="en-US" w:eastAsia="zh-CN"/>
        </w:rPr>
        <w:t>1.77</w:t>
      </w:r>
      <w:r>
        <w:rPr>
          <w:rFonts w:hint="default" w:ascii="Times New Roman" w:hAnsi="Times New Roman" w:eastAsia="仿宋_GB2312" w:cs="Times New Roman"/>
          <w:color w:val="auto"/>
          <w:sz w:val="32"/>
          <w:szCs w:val="32"/>
        </w:rPr>
        <w:t>亿元，比上年增长</w:t>
      </w:r>
      <w:r>
        <w:rPr>
          <w:rFonts w:hint="default" w:ascii="Times New Roman" w:hAnsi="Times New Roman" w:eastAsia="仿宋_GB2312" w:cs="Times New Roman"/>
          <w:color w:val="auto"/>
          <w:sz w:val="32"/>
          <w:szCs w:val="32"/>
          <w:lang w:val="en-US" w:eastAsia="zh-CN"/>
        </w:rPr>
        <w:t>70.3</w:t>
      </w:r>
      <w:r>
        <w:rPr>
          <w:rFonts w:hint="default" w:ascii="Times New Roman" w:hAnsi="Times New Roman" w:eastAsia="仿宋_GB2312" w:cs="Times New Roman"/>
          <w:color w:val="auto"/>
          <w:sz w:val="32"/>
          <w:szCs w:val="32"/>
        </w:rPr>
        <w:t>%。</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地方政府性基金</w:t>
      </w:r>
      <w:r>
        <w:rPr>
          <w:rFonts w:hint="default" w:ascii="Times New Roman" w:hAnsi="Times New Roman" w:eastAsia="仿宋_GB2312" w:cs="Times New Roman"/>
          <w:color w:val="auto"/>
          <w:sz w:val="32"/>
          <w:szCs w:val="32"/>
        </w:rPr>
        <w:t>支出</w:t>
      </w:r>
      <w:r>
        <w:rPr>
          <w:rFonts w:hint="default" w:ascii="Times New Roman" w:hAnsi="Times New Roman" w:eastAsia="仿宋_GB2312" w:cs="Times New Roman"/>
          <w:color w:val="auto"/>
          <w:sz w:val="32"/>
          <w:szCs w:val="32"/>
          <w:lang w:val="en-US" w:eastAsia="zh-CN"/>
        </w:rPr>
        <w:t>1.67</w:t>
      </w:r>
      <w:r>
        <w:rPr>
          <w:rFonts w:hint="default" w:ascii="Times New Roman" w:hAnsi="Times New Roman" w:eastAsia="仿宋_GB2312" w:cs="Times New Roman"/>
          <w:color w:val="auto"/>
          <w:sz w:val="32"/>
          <w:szCs w:val="32"/>
        </w:rPr>
        <w:t>亿元，比上年</w:t>
      </w:r>
      <w:r>
        <w:rPr>
          <w:rFonts w:hint="default" w:ascii="Times New Roman" w:hAnsi="Times New Roman" w:eastAsia="仿宋_GB2312" w:cs="Times New Roman"/>
          <w:color w:val="auto"/>
          <w:sz w:val="32"/>
          <w:szCs w:val="32"/>
          <w:lang w:val="en-US" w:eastAsia="zh-CN"/>
        </w:rPr>
        <w:t>下降88.9</w:t>
      </w:r>
      <w:r>
        <w:rPr>
          <w:rFonts w:hint="default" w:ascii="Times New Roman" w:hAnsi="Times New Roman" w:eastAsia="仿宋_GB2312" w:cs="Times New Roman"/>
          <w:color w:val="auto"/>
          <w:sz w:val="32"/>
          <w:szCs w:val="32"/>
        </w:rPr>
        <w:t>%。主要是</w:t>
      </w:r>
      <w:r>
        <w:rPr>
          <w:rFonts w:hint="default" w:ascii="Times New Roman" w:hAnsi="Times New Roman" w:eastAsia="仿宋_GB2312" w:cs="Times New Roman"/>
          <w:color w:val="auto"/>
          <w:sz w:val="32"/>
          <w:szCs w:val="32"/>
          <w:lang w:val="en-US" w:eastAsia="zh-CN"/>
        </w:rPr>
        <w:t>疫情影响，经济下行压力等因素影响</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p>
    <w:p>
      <w:pPr>
        <w:rPr>
          <w:rFonts w:hint="default" w:ascii="Times New Roman" w:hAnsi="Times New Roman" w:cs="Times New Roman"/>
          <w:color w:val="auto"/>
        </w:rPr>
      </w:pPr>
      <w:r>
        <w:rPr>
          <w:rFonts w:hint="default" w:ascii="Times New Roman" w:hAnsi="Times New Roman" w:cs="Times New Roman"/>
          <w:color w:val="auto"/>
        </w:rPr>
        <w:br w:type="page"/>
      </w:r>
    </w:p>
    <w:p>
      <w:pPr>
        <w:keepNext w:val="0"/>
        <w:keepLines w:val="0"/>
        <w:widowControl/>
        <w:suppressLineNumbers w:val="0"/>
        <w:jc w:val="both"/>
        <w:textAlignment w:val="center"/>
        <w:rPr>
          <w:rFonts w:hint="eastAsia" w:ascii="Times New Roman" w:hAnsi="Times New Roman" w:eastAsia="黑体" w:cs="黑体"/>
          <w:i w:val="0"/>
          <w:iCs w:val="0"/>
          <w:color w:val="000000"/>
          <w:kern w:val="0"/>
          <w:sz w:val="32"/>
          <w:szCs w:val="32"/>
          <w:u w:val="none"/>
          <w:lang w:val="en-US" w:eastAsia="zh-CN" w:bidi="ar"/>
        </w:rPr>
      </w:pPr>
      <w:r>
        <w:rPr>
          <w:rFonts w:hint="eastAsia" w:ascii="Times New Roman" w:hAnsi="Times New Roman" w:eastAsia="黑体" w:cs="黑体"/>
          <w:i w:val="0"/>
          <w:iCs w:val="0"/>
          <w:color w:val="000000"/>
          <w:kern w:val="0"/>
          <w:sz w:val="32"/>
          <w:szCs w:val="32"/>
          <w:u w:val="none"/>
          <w:lang w:val="en-US" w:eastAsia="zh-CN" w:bidi="ar"/>
        </w:rPr>
        <w:t>表七</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default" w:ascii="Times New Roman" w:hAnsi="Times New Roman" w:cs="Times New Roman"/>
          <w:b w:val="0"/>
          <w:bCs w:val="0"/>
          <w:color w:val="auto"/>
          <w:sz w:val="32"/>
          <w:szCs w:val="32"/>
        </w:rPr>
      </w:pPr>
      <w:bookmarkStart w:id="28" w:name="_Toc28690"/>
      <w:bookmarkStart w:id="29" w:name="_Toc121"/>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2023年县级一般公共预算收入预算表（草案）</w:t>
      </w:r>
      <w:bookmarkEnd w:id="28"/>
      <w:bookmarkEnd w:id="29"/>
    </w:p>
    <w:p>
      <w:pPr>
        <w:rPr>
          <w:rFonts w:hint="default" w:ascii="Times New Roman" w:hAnsi="Times New Roma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30"/>
        <w:gridCol w:w="1928"/>
        <w:gridCol w:w="1821"/>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2126"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1070"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1011"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79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10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2023年</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预算数</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决算数</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比上年数±％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一、县级收入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39,000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36,649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（一）税收收入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18,700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17,684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增值税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5,300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4,936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企业所得税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1,900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1,75</w:t>
            </w:r>
            <w:r>
              <w:rPr>
                <w:rFonts w:hint="eastAsia"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w:t>
            </w:r>
            <w:r>
              <w:rPr>
                <w:rFonts w:hint="eastAsia"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个人所得税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350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320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资源税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14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城市维护建设税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450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424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房产税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614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印花税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240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213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城镇土地使用税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1,677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土地增值税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1,440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1,24</w:t>
            </w:r>
            <w:r>
              <w:rPr>
                <w:rFonts w:hint="eastAsia"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w:t>
            </w:r>
            <w:r>
              <w:rPr>
                <w:rFonts w:hint="eastAsia" w:ascii="Times New Roman" w:hAnsi="Times New Roman" w:eastAsia="仿宋_GB2312" w:cs="Times New Roman"/>
                <w:i w:val="0"/>
                <w:iCs w:val="0"/>
                <w:color w:val="000000"/>
                <w:kern w:val="0"/>
                <w:sz w:val="24"/>
                <w:szCs w:val="24"/>
                <w:u w:val="none"/>
                <w:lang w:val="en-US" w:eastAsia="zh-CN" w:bidi="ar"/>
              </w:rPr>
              <w:t>9</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车船税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240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228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耕地占用税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2,200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2,454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契税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4,000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3,758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环境保护税</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48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其他税收收入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（二）非税收入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20,300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18,965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专项收入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570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390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行政事业性收费收入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6,500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5,816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罚没收入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2,600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2,496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国有资本经营收入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国有资源(资产)有偿使用收入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9,960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9,629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捐赠收入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670 </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634 </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21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其他收入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Theme="majorEastAsia" w:cstheme="majorEastAsia"/>
          <w:b w:val="0"/>
          <w:bCs/>
          <w:kern w:val="44"/>
          <w:sz w:val="36"/>
          <w:szCs w:val="36"/>
          <w:lang w:val="en-US" w:eastAsia="zh-Hans"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Times New Roman" w:hAnsi="Times New Roman" w:eastAsia="方正小标宋_GBK" w:cs="方正小标宋_GBK"/>
          <w:b w:val="0"/>
          <w:bCs/>
          <w:kern w:val="44"/>
          <w:sz w:val="32"/>
          <w:szCs w:val="32"/>
          <w:lang w:val="en-US" w:eastAsia="zh-Hans" w:bidi="ar"/>
        </w:rPr>
      </w:pPr>
      <w:bookmarkStart w:id="30" w:name="_Toc2088"/>
      <w:bookmarkStart w:id="31" w:name="_Toc32229"/>
      <w:r>
        <w:rPr>
          <w:rFonts w:hint="eastAsia" w:ascii="Times New Roman" w:hAnsi="Times New Roman" w:eastAsia="方正小标宋_GBK" w:cs="方正小标宋_GBK"/>
          <w:b w:val="0"/>
          <w:bCs/>
          <w:kern w:val="44"/>
          <w:sz w:val="32"/>
          <w:szCs w:val="32"/>
          <w:lang w:val="en-US" w:eastAsia="zh-Hans" w:bidi="ar"/>
        </w:rPr>
        <w:t>关于2023年</w:t>
      </w:r>
      <w:r>
        <w:rPr>
          <w:rFonts w:hint="eastAsia" w:ascii="Times New Roman" w:hAnsi="Times New Roman" w:eastAsia="方正小标宋_GBK" w:cs="方正小标宋_GBK"/>
          <w:b w:val="0"/>
          <w:bCs/>
          <w:kern w:val="44"/>
          <w:sz w:val="32"/>
          <w:szCs w:val="32"/>
          <w:lang w:val="en-US" w:eastAsia="zh-CN" w:bidi="ar"/>
        </w:rPr>
        <w:t>县级</w:t>
      </w:r>
      <w:r>
        <w:rPr>
          <w:rFonts w:hint="eastAsia" w:ascii="Times New Roman" w:hAnsi="Times New Roman" w:eastAsia="方正小标宋_GBK" w:cs="方正小标宋_GBK"/>
          <w:b w:val="0"/>
          <w:bCs/>
          <w:kern w:val="44"/>
          <w:sz w:val="32"/>
          <w:szCs w:val="32"/>
          <w:lang w:val="en-US" w:eastAsia="zh-Hans" w:bidi="ar"/>
        </w:rPr>
        <w:t>一般公共预算收入预算情况的说明</w:t>
      </w:r>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Theme="majorEastAsia" w:cstheme="majorEastAsia"/>
          <w:b w:val="0"/>
          <w:bCs/>
          <w:kern w:val="44"/>
          <w:sz w:val="36"/>
          <w:szCs w:val="36"/>
          <w:lang w:val="en-US" w:eastAsia="zh-Hans"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2023县级</w:t>
      </w:r>
      <w:r>
        <w:rPr>
          <w:rFonts w:hint="default" w:ascii="Times New Roman" w:hAnsi="Times New Roman" w:eastAsia="仿宋_GB2312" w:cs="Times New Roman"/>
          <w:sz w:val="32"/>
          <w:szCs w:val="32"/>
          <w:lang w:val="en-US" w:eastAsia="zh-Hans"/>
        </w:rPr>
        <w:t>一般公共预算收入安排</w:t>
      </w:r>
      <w:r>
        <w:rPr>
          <w:rFonts w:hint="default" w:ascii="Times New Roman" w:hAnsi="Times New Roman" w:eastAsia="仿宋_GB2312" w:cs="Times New Roman"/>
          <w:sz w:val="32"/>
          <w:szCs w:val="32"/>
          <w:lang w:val="en-US" w:eastAsia="zh-CN"/>
        </w:rPr>
        <w:t>39000万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Hans"/>
        </w:rPr>
        <w:t>比2022年</w:t>
      </w:r>
      <w:r>
        <w:rPr>
          <w:rFonts w:hint="default" w:ascii="Times New Roman" w:hAnsi="Times New Roman" w:eastAsia="仿宋_GB2312" w:cs="Times New Roman"/>
          <w:sz w:val="32"/>
          <w:szCs w:val="32"/>
          <w:lang w:val="en-US" w:eastAsia="zh-CN"/>
        </w:rPr>
        <w:t>决算</w:t>
      </w:r>
      <w:r>
        <w:rPr>
          <w:rFonts w:hint="default" w:ascii="Times New Roman" w:hAnsi="Times New Roman" w:eastAsia="仿宋_GB2312" w:cs="Times New Roman"/>
          <w:sz w:val="32"/>
          <w:szCs w:val="32"/>
          <w:lang w:val="en-US" w:eastAsia="zh-Hans"/>
        </w:rPr>
        <w:t>数</w:t>
      </w:r>
      <w:r>
        <w:rPr>
          <w:rFonts w:hint="default" w:ascii="Times New Roman" w:hAnsi="Times New Roman" w:eastAsia="仿宋_GB2312" w:cs="Times New Roman"/>
          <w:sz w:val="32"/>
          <w:szCs w:val="32"/>
          <w:lang w:val="en-US" w:eastAsia="zh-CN"/>
        </w:rPr>
        <w:t>36649万元</w:t>
      </w:r>
      <w:r>
        <w:rPr>
          <w:rFonts w:hint="default" w:ascii="Times New Roman" w:hAnsi="Times New Roman" w:eastAsia="仿宋_GB2312" w:cs="Times New Roman"/>
          <w:sz w:val="32"/>
          <w:szCs w:val="32"/>
          <w:lang w:val="en-US" w:eastAsia="zh-Hans"/>
        </w:rPr>
        <w:t>增长6</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Hans"/>
        </w:rPr>
        <w:t>%。其中，税收收入</w:t>
      </w:r>
      <w:r>
        <w:rPr>
          <w:rFonts w:hint="default" w:ascii="Times New Roman" w:hAnsi="Times New Roman" w:eastAsia="仿宋_GB2312" w:cs="Times New Roman"/>
          <w:sz w:val="32"/>
          <w:szCs w:val="32"/>
          <w:lang w:val="en-US" w:eastAsia="zh-CN"/>
        </w:rPr>
        <w:t>18700万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5.7</w:t>
      </w:r>
      <w:r>
        <w:rPr>
          <w:rFonts w:hint="default" w:ascii="Times New Roman" w:hAnsi="Times New Roman" w:eastAsia="仿宋_GB2312" w:cs="Times New Roman"/>
          <w:sz w:val="32"/>
          <w:szCs w:val="32"/>
          <w:lang w:val="en-US" w:eastAsia="zh-Hans"/>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Hans"/>
        </w:rPr>
        <w:t>非税收入</w:t>
      </w:r>
      <w:r>
        <w:rPr>
          <w:rFonts w:hint="default" w:ascii="Times New Roman" w:hAnsi="Times New Roman" w:eastAsia="仿宋_GB2312" w:cs="Times New Roman"/>
          <w:sz w:val="32"/>
          <w:szCs w:val="32"/>
          <w:lang w:val="en-US" w:eastAsia="zh-CN"/>
        </w:rPr>
        <w:t>20300万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增长7</w:t>
      </w:r>
      <w:r>
        <w:rPr>
          <w:rFonts w:hint="default" w:ascii="Times New Roman" w:hAnsi="Times New Roman" w:eastAsia="仿宋_GB2312" w:cs="Times New Roman"/>
          <w:sz w:val="32"/>
          <w:szCs w:val="32"/>
          <w:lang w:val="en-US" w:eastAsia="zh-Hans"/>
        </w:rPr>
        <w:t>%。主要项目情况是</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Hans"/>
        </w:rPr>
        <w:t>1、增值税</w:t>
      </w:r>
      <w:r>
        <w:rPr>
          <w:rFonts w:hint="default" w:ascii="Times New Roman" w:hAnsi="Times New Roman" w:eastAsia="仿宋_GB2312" w:cs="Times New Roman"/>
          <w:sz w:val="32"/>
          <w:szCs w:val="32"/>
          <w:lang w:val="en-US" w:eastAsia="zh-CN"/>
        </w:rPr>
        <w:t>5300万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7.4</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Hans"/>
        </w:rPr>
        <w:t>2、企业所得税</w:t>
      </w:r>
      <w:r>
        <w:rPr>
          <w:rFonts w:hint="default" w:ascii="Times New Roman" w:hAnsi="Times New Roman" w:eastAsia="仿宋_GB2312" w:cs="Times New Roman"/>
          <w:sz w:val="32"/>
          <w:szCs w:val="32"/>
          <w:lang w:val="en-US" w:eastAsia="zh-CN"/>
        </w:rPr>
        <w:t>1900万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Hans"/>
        </w:rPr>
        <w:t>3、个人所得税</w:t>
      </w:r>
      <w:r>
        <w:rPr>
          <w:rFonts w:hint="default" w:ascii="Times New Roman" w:hAnsi="Times New Roman" w:eastAsia="仿宋_GB2312" w:cs="Times New Roman"/>
          <w:sz w:val="32"/>
          <w:szCs w:val="32"/>
          <w:lang w:val="en-US" w:eastAsia="zh-CN"/>
        </w:rPr>
        <w:t>350万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Hans"/>
        </w:rPr>
        <w:t>.4%;</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4、资源税20万元，增长42.9%；</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Hans"/>
        </w:rPr>
        <w:t>、城市维护建设税</w:t>
      </w:r>
      <w:r>
        <w:rPr>
          <w:rFonts w:hint="default" w:ascii="Times New Roman" w:hAnsi="Times New Roman" w:eastAsia="仿宋_GB2312" w:cs="Times New Roman"/>
          <w:sz w:val="32"/>
          <w:szCs w:val="32"/>
          <w:lang w:val="en-US" w:eastAsia="zh-CN"/>
        </w:rPr>
        <w:t>450万</w:t>
      </w:r>
      <w:r>
        <w:rPr>
          <w:rFonts w:hint="default" w:ascii="Times New Roman" w:hAnsi="Times New Roman" w:eastAsia="仿宋_GB2312" w:cs="Times New Roman"/>
          <w:sz w:val="32"/>
          <w:szCs w:val="32"/>
          <w:lang w:val="en-US" w:eastAsia="zh-Hans"/>
        </w:rPr>
        <w:t>元，增长6.</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房产</w:t>
      </w:r>
      <w:r>
        <w:rPr>
          <w:rFonts w:hint="default" w:ascii="Times New Roman" w:hAnsi="Times New Roman" w:eastAsia="仿宋_GB2312" w:cs="Times New Roman"/>
          <w:sz w:val="32"/>
          <w:szCs w:val="32"/>
          <w:lang w:val="en-US" w:eastAsia="zh-Hans"/>
        </w:rPr>
        <w:t>税</w:t>
      </w:r>
      <w:r>
        <w:rPr>
          <w:rFonts w:hint="default" w:ascii="Times New Roman" w:hAnsi="Times New Roman" w:eastAsia="仿宋_GB2312" w:cs="Times New Roman"/>
          <w:sz w:val="32"/>
          <w:szCs w:val="32"/>
          <w:lang w:val="en-US" w:eastAsia="zh-CN"/>
        </w:rPr>
        <w:t>700万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印花</w:t>
      </w:r>
      <w:r>
        <w:rPr>
          <w:rFonts w:hint="default" w:ascii="Times New Roman" w:hAnsi="Times New Roman" w:eastAsia="仿宋_GB2312" w:cs="Times New Roman"/>
          <w:sz w:val="32"/>
          <w:szCs w:val="32"/>
          <w:lang w:val="en-US" w:eastAsia="zh-Hans"/>
        </w:rPr>
        <w:t>税</w:t>
      </w:r>
      <w:r>
        <w:rPr>
          <w:rFonts w:hint="default" w:ascii="Times New Roman" w:hAnsi="Times New Roman" w:eastAsia="仿宋_GB2312" w:cs="Times New Roman"/>
          <w:sz w:val="32"/>
          <w:szCs w:val="32"/>
          <w:lang w:val="en-US" w:eastAsia="zh-CN"/>
        </w:rPr>
        <w:t>240万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12.7</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城镇土地使用</w:t>
      </w:r>
      <w:r>
        <w:rPr>
          <w:rFonts w:hint="default" w:ascii="Times New Roman" w:hAnsi="Times New Roman" w:eastAsia="仿宋_GB2312" w:cs="Times New Roman"/>
          <w:sz w:val="32"/>
          <w:szCs w:val="32"/>
          <w:lang w:val="en-US" w:eastAsia="zh-Hans"/>
        </w:rPr>
        <w:t>税</w:t>
      </w:r>
      <w:r>
        <w:rPr>
          <w:rFonts w:hint="default" w:ascii="Times New Roman" w:hAnsi="Times New Roman" w:eastAsia="仿宋_GB2312" w:cs="Times New Roman"/>
          <w:sz w:val="32"/>
          <w:szCs w:val="32"/>
          <w:lang w:val="en-US" w:eastAsia="zh-CN"/>
        </w:rPr>
        <w:t>1800万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7.3</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Hans"/>
        </w:rPr>
        <w:t>、土地增值税</w:t>
      </w:r>
      <w:r>
        <w:rPr>
          <w:rFonts w:hint="default" w:ascii="Times New Roman" w:hAnsi="Times New Roman" w:eastAsia="仿宋_GB2312" w:cs="Times New Roman"/>
          <w:sz w:val="32"/>
          <w:szCs w:val="32"/>
          <w:lang w:val="en-US" w:eastAsia="zh-CN"/>
        </w:rPr>
        <w:t>1440万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Hans"/>
        </w:rPr>
        <w:t>.</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车船</w:t>
      </w:r>
      <w:r>
        <w:rPr>
          <w:rFonts w:hint="default" w:ascii="Times New Roman" w:hAnsi="Times New Roman" w:eastAsia="仿宋_GB2312" w:cs="Times New Roman"/>
          <w:sz w:val="32"/>
          <w:szCs w:val="32"/>
          <w:lang w:val="en-US" w:eastAsia="zh-Hans"/>
        </w:rPr>
        <w:t>税</w:t>
      </w:r>
      <w:r>
        <w:rPr>
          <w:rFonts w:hint="default" w:ascii="Times New Roman" w:hAnsi="Times New Roman" w:eastAsia="仿宋_GB2312" w:cs="Times New Roman"/>
          <w:sz w:val="32"/>
          <w:szCs w:val="32"/>
          <w:lang w:val="en-US" w:eastAsia="zh-CN"/>
        </w:rPr>
        <w:t>240万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5.3</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耕地占用</w:t>
      </w:r>
      <w:r>
        <w:rPr>
          <w:rFonts w:hint="default" w:ascii="Times New Roman" w:hAnsi="Times New Roman" w:eastAsia="仿宋_GB2312" w:cs="Times New Roman"/>
          <w:sz w:val="32"/>
          <w:szCs w:val="32"/>
          <w:lang w:val="en-US" w:eastAsia="zh-Hans"/>
        </w:rPr>
        <w:t>税</w:t>
      </w:r>
      <w:r>
        <w:rPr>
          <w:rFonts w:hint="default" w:ascii="Times New Roman" w:hAnsi="Times New Roman" w:eastAsia="仿宋_GB2312" w:cs="Times New Roman"/>
          <w:sz w:val="32"/>
          <w:szCs w:val="32"/>
          <w:lang w:val="en-US" w:eastAsia="zh-CN"/>
        </w:rPr>
        <w:t>2200万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下降10.4</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Hans"/>
        </w:rPr>
        <w:t>、契税</w:t>
      </w:r>
      <w:r>
        <w:rPr>
          <w:rFonts w:hint="default" w:ascii="Times New Roman" w:hAnsi="Times New Roman" w:eastAsia="仿宋_GB2312" w:cs="Times New Roman"/>
          <w:sz w:val="32"/>
          <w:szCs w:val="32"/>
          <w:lang w:val="en-US" w:eastAsia="zh-CN"/>
        </w:rPr>
        <w:t>4000万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6.4</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环境保护税60万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Hans"/>
        </w:rPr>
        <w:t>4、</w:t>
      </w:r>
      <w:r>
        <w:rPr>
          <w:rFonts w:hint="default" w:ascii="Times New Roman" w:hAnsi="Times New Roman" w:eastAsia="仿宋_GB2312" w:cs="Times New Roman"/>
          <w:sz w:val="32"/>
          <w:szCs w:val="32"/>
          <w:lang w:val="en-US" w:eastAsia="zh-CN"/>
        </w:rPr>
        <w:t>专项收入570万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Hans"/>
        </w:rPr>
        <w:t>6.</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Hans"/>
        </w:rPr>
        <w:t>、行政事业性收费收入</w:t>
      </w:r>
      <w:r>
        <w:rPr>
          <w:rFonts w:hint="default" w:ascii="Times New Roman" w:hAnsi="Times New Roman" w:eastAsia="仿宋_GB2312" w:cs="Times New Roman"/>
          <w:sz w:val="32"/>
          <w:szCs w:val="32"/>
          <w:lang w:val="en-US" w:eastAsia="zh-CN"/>
        </w:rPr>
        <w:t>6500万</w:t>
      </w:r>
      <w:r>
        <w:rPr>
          <w:rFonts w:hint="default" w:ascii="Times New Roman" w:hAnsi="Times New Roman" w:eastAsia="仿宋_GB2312" w:cs="Times New Roman"/>
          <w:sz w:val="32"/>
          <w:szCs w:val="32"/>
          <w:lang w:val="en-US" w:eastAsia="zh-Hans"/>
        </w:rPr>
        <w:t>元，增长1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Hans"/>
        </w:rPr>
        <w:t>、罚没收入</w:t>
      </w:r>
      <w:r>
        <w:rPr>
          <w:rFonts w:hint="default" w:ascii="Times New Roman" w:hAnsi="Times New Roman" w:eastAsia="仿宋_GB2312" w:cs="Times New Roman"/>
          <w:sz w:val="32"/>
          <w:szCs w:val="32"/>
          <w:lang w:val="en-US" w:eastAsia="zh-CN"/>
        </w:rPr>
        <w:t>2600万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国有资源（资产）有偿使用收入9960万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3.4</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捐赠收入670万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5.7</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widowControl/>
        <w:suppressLineNumbers w:val="0"/>
        <w:jc w:val="both"/>
        <w:textAlignment w:val="center"/>
        <w:rPr>
          <w:rFonts w:hint="eastAsia" w:ascii="Times New Roman" w:hAnsi="Times New Roman" w:eastAsia="黑体" w:cs="黑体"/>
          <w:i w:val="0"/>
          <w:iCs w:val="0"/>
          <w:color w:val="000000"/>
          <w:kern w:val="0"/>
          <w:sz w:val="32"/>
          <w:szCs w:val="32"/>
          <w:u w:val="none"/>
          <w:lang w:val="en-US" w:eastAsia="zh-CN" w:bidi="ar"/>
        </w:rPr>
      </w:pPr>
      <w:r>
        <w:rPr>
          <w:rFonts w:hint="eastAsia" w:ascii="Times New Roman" w:hAnsi="Times New Roman" w:eastAsia="黑体" w:cs="黑体"/>
          <w:i w:val="0"/>
          <w:iCs w:val="0"/>
          <w:color w:val="000000"/>
          <w:kern w:val="0"/>
          <w:sz w:val="32"/>
          <w:szCs w:val="32"/>
          <w:u w:val="none"/>
          <w:lang w:val="en-US" w:eastAsia="zh-CN" w:bidi="ar"/>
        </w:rPr>
        <w:t>表八</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default" w:ascii="Times New Roman" w:hAnsi="Times New Roman" w:eastAsia="仿宋_GB2312" w:cs="Times New Roman"/>
          <w:b w:val="0"/>
          <w:bCs/>
          <w:sz w:val="32"/>
          <w:szCs w:val="32"/>
          <w:lang w:val="en-US" w:eastAsia="zh-CN"/>
        </w:rPr>
      </w:pPr>
      <w:bookmarkStart w:id="32" w:name="_Toc26753"/>
      <w:bookmarkStart w:id="33" w:name="_Toc13590"/>
      <w:r>
        <w:rPr>
          <w:rFonts w:hint="eastAsia" w:ascii="Times New Roman" w:hAnsi="Times New Roman" w:eastAsia="方正小标宋_GBK" w:cs="方正小标宋_GBK"/>
          <w:b w:val="0"/>
          <w:bCs/>
          <w:i w:val="0"/>
          <w:iCs w:val="0"/>
          <w:color w:val="000000"/>
          <w:kern w:val="0"/>
          <w:sz w:val="32"/>
          <w:szCs w:val="32"/>
          <w:u w:val="none"/>
          <w:lang w:val="en-US" w:eastAsia="zh-CN" w:bidi="ar"/>
        </w:rPr>
        <w:t>2023年县级一般公共预算支出预算表（草案）</w:t>
      </w:r>
      <w:bookmarkEnd w:id="32"/>
      <w:bookmarkEnd w:id="33"/>
    </w:p>
    <w:p>
      <w:pPr>
        <w:rPr>
          <w:rFonts w:hint="default" w:ascii="Times New Roman" w:hAnsi="Times New Roman"/>
          <w:lang w:val="en-US" w:eastAsia="zh-C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36"/>
        <w:gridCol w:w="2022"/>
        <w:gridCol w:w="223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bookmarkStart w:id="34" w:name="_Toc17969"/>
          </w:p>
        </w:tc>
        <w:tc>
          <w:tcPr>
            <w:tcW w:w="1292" w:type="pct"/>
            <w:tcBorders>
              <w:top w:val="nil"/>
              <w:left w:val="nil"/>
              <w:bottom w:val="nil"/>
              <w:right w:val="nil"/>
            </w:tcBorders>
            <w:shd w:val="clear" w:color="auto" w:fill="auto"/>
            <w:noWrap/>
            <w:vAlign w:val="bottom"/>
          </w:tcPr>
          <w:p>
            <w:pPr>
              <w:jc w:val="left"/>
              <w:rPr>
                <w:rFonts w:hint="default" w:ascii="Times New Roman" w:hAnsi="Times New Roman" w:eastAsia="仿宋_GB2312" w:cs="Times New Roman"/>
                <w:i w:val="0"/>
                <w:iCs w:val="0"/>
                <w:color w:val="000000"/>
                <w:sz w:val="24"/>
                <w:szCs w:val="24"/>
                <w:u w:val="none"/>
              </w:rPr>
            </w:pPr>
          </w:p>
        </w:tc>
        <w:tc>
          <w:tcPr>
            <w:tcW w:w="1407"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69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2023年</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预算数</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2022年</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预算数</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比上年预算数%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一、县级支出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12</w:t>
            </w:r>
            <w:r>
              <w:rPr>
                <w:rFonts w:hint="default" w:ascii="Times New Roman" w:hAnsi="Times New Roman" w:eastAsia="仿宋_GB2312" w:cs="Times New Roman"/>
                <w:i w:val="0"/>
                <w:iCs w:val="0"/>
                <w:color w:val="000000"/>
                <w:kern w:val="0"/>
                <w:sz w:val="24"/>
                <w:szCs w:val="24"/>
                <w:u w:val="none"/>
                <w:lang w:val="en-US" w:eastAsia="zh-CN" w:bidi="ar"/>
              </w:rPr>
              <w:t xml:space="preserve">,000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283,400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10.1</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一般公共服务支出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 xml:space="preserve">,324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25,432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3.5</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国防支出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公共安全支出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eastAsia"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Times New Roman" w:hAnsi="Times New Roman" w:eastAsia="仿宋_GB2312" w:cs="Times New Roman"/>
                <w:i w:val="0"/>
                <w:iCs w:val="0"/>
                <w:color w:val="000000"/>
                <w:kern w:val="0"/>
                <w:sz w:val="24"/>
                <w:szCs w:val="24"/>
                <w:u w:val="none"/>
                <w:lang w:val="en-US" w:eastAsia="zh-CN" w:bidi="ar"/>
              </w:rPr>
              <w:t>954</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10,259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16.5</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教育支出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83,814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78,000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科学技术支出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8</w:t>
            </w: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Times New Roman" w:hAnsi="Times New Roman" w:eastAsia="仿宋_GB2312" w:cs="Times New Roman"/>
                <w:i w:val="0"/>
                <w:iCs w:val="0"/>
                <w:color w:val="000000"/>
                <w:kern w:val="0"/>
                <w:sz w:val="24"/>
                <w:szCs w:val="24"/>
                <w:u w:val="none"/>
                <w:lang w:val="en-US" w:eastAsia="zh-CN" w:bidi="ar"/>
              </w:rPr>
              <w:t>691</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8,493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2.3</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文化旅游体育与传媒支出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2,318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2,191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社会保障和就业支出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Times New Roman" w:hAnsi="Times New Roman" w:eastAsia="仿宋_GB2312" w:cs="Times New Roman"/>
                <w:i w:val="0"/>
                <w:iCs w:val="0"/>
                <w:color w:val="000000"/>
                <w:kern w:val="0"/>
                <w:sz w:val="24"/>
                <w:szCs w:val="24"/>
                <w:u w:val="none"/>
                <w:lang w:val="en-US" w:eastAsia="zh-CN" w:bidi="ar"/>
              </w:rPr>
              <w:t>306</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43,736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24</w:t>
            </w: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卫生健康支出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28,052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26,886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节能环保支出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989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944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城乡社区支出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11,923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11,000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农林水支出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49,745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46,175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交通运输支出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4,487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4,570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资源勘探工业信息等支出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3,910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3,800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商业服务业等支出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297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245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金融支出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援助其他地区支出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自然资源海洋气象等支出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1,509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1,400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住房保障支出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9,068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8,505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粮油物资储备支出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904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860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Style w:val="12"/>
                <w:rFonts w:hint="default" w:ascii="Times New Roman" w:hAnsi="Times New Roman" w:eastAsia="仿宋_GB2312" w:cs="Times New Roman"/>
                <w:lang w:val="en-US" w:eastAsia="zh-CN" w:bidi="ar"/>
              </w:rPr>
              <w:t xml:space="preserve">   灾害防治及应急管理支出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1,137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预备费</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5,000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4,200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其他支出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1,990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900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exact"/>
        </w:trPr>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债务付息支出</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5,582 </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4,804 </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16.2 </w:t>
            </w:r>
          </w:p>
        </w:tc>
      </w:tr>
    </w:tbl>
    <w:p>
      <w:pPr>
        <w:rPr>
          <w:rFonts w:hint="eastAsia" w:ascii="Times New Roman" w:hAnsi="Times New Roman" w:eastAsia="方正小标宋_GBK" w:cs="方正小标宋_GBK"/>
          <w:bCs/>
          <w:color w:val="000000"/>
          <w:sz w:val="32"/>
          <w:szCs w:val="32"/>
          <w:lang w:val="zh-CN"/>
        </w:rPr>
      </w:pPr>
      <w:r>
        <w:rPr>
          <w:rFonts w:hint="eastAsia" w:ascii="Times New Roman" w:hAnsi="Times New Roman" w:eastAsia="方正小标宋_GBK" w:cs="方正小标宋_GBK"/>
          <w:bCs/>
          <w:color w:val="000000"/>
          <w:sz w:val="32"/>
          <w:szCs w:val="32"/>
          <w:lang w:val="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b w:val="0"/>
          <w:bCs/>
          <w:kern w:val="44"/>
          <w:sz w:val="36"/>
          <w:szCs w:val="36"/>
          <w:lang w:val="en-US" w:eastAsia="zh-Hans"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Times New Roman" w:hAnsi="Times New Roman" w:eastAsia="方正小标宋_GBK" w:cs="方正小标宋_GBK"/>
          <w:b w:val="0"/>
          <w:bCs/>
          <w:kern w:val="44"/>
          <w:sz w:val="32"/>
          <w:szCs w:val="32"/>
          <w:lang w:val="en-US" w:eastAsia="zh-Hans" w:bidi="ar"/>
        </w:rPr>
      </w:pPr>
      <w:bookmarkStart w:id="35" w:name="_Toc4281"/>
      <w:bookmarkStart w:id="36" w:name="_Toc12155"/>
      <w:r>
        <w:rPr>
          <w:rFonts w:hint="eastAsia" w:ascii="Times New Roman" w:hAnsi="Times New Roman" w:eastAsia="方正小标宋_GBK" w:cs="方正小标宋_GBK"/>
          <w:b w:val="0"/>
          <w:bCs/>
          <w:kern w:val="44"/>
          <w:sz w:val="32"/>
          <w:szCs w:val="32"/>
          <w:lang w:val="en-US" w:eastAsia="zh-Hans" w:bidi="ar"/>
        </w:rPr>
        <w:t>关于2023年</w:t>
      </w:r>
      <w:r>
        <w:rPr>
          <w:rFonts w:hint="eastAsia" w:ascii="Times New Roman" w:hAnsi="Times New Roman" w:eastAsia="方正小标宋_GBK" w:cs="方正小标宋_GBK"/>
          <w:b w:val="0"/>
          <w:bCs/>
          <w:kern w:val="44"/>
          <w:sz w:val="32"/>
          <w:szCs w:val="32"/>
          <w:lang w:val="en-US" w:eastAsia="zh-CN" w:bidi="ar"/>
        </w:rPr>
        <w:t>县级</w:t>
      </w:r>
      <w:r>
        <w:rPr>
          <w:rFonts w:hint="eastAsia" w:ascii="Times New Roman" w:hAnsi="Times New Roman" w:eastAsia="方正小标宋_GBK" w:cs="方正小标宋_GBK"/>
          <w:b w:val="0"/>
          <w:bCs/>
          <w:kern w:val="44"/>
          <w:sz w:val="32"/>
          <w:szCs w:val="32"/>
          <w:lang w:val="en-US" w:eastAsia="zh-Hans" w:bidi="ar"/>
        </w:rPr>
        <w:t>一般公共预算支出预算情况的说明</w:t>
      </w:r>
      <w:bookmarkEnd w:id="35"/>
      <w:bookmarkEnd w:id="3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Theme="majorEastAsia" w:cstheme="majorEastAsia"/>
          <w:b w:val="0"/>
          <w:bCs/>
          <w:kern w:val="44"/>
          <w:sz w:val="36"/>
          <w:szCs w:val="36"/>
          <w:lang w:val="en-US" w:eastAsia="zh-Hans"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Hans"/>
        </w:rPr>
        <w:t>级一般公共预算支出312000</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lang w:val="en-US" w:eastAsia="zh-Hans"/>
        </w:rPr>
        <w:t>元，比2022年预算</w:t>
      </w:r>
      <w:r>
        <w:rPr>
          <w:rFonts w:hint="default" w:ascii="Times New Roman" w:hAnsi="Times New Roman" w:eastAsia="仿宋_GB2312" w:cs="Times New Roman"/>
          <w:sz w:val="32"/>
          <w:szCs w:val="32"/>
          <w:lang w:val="en-US" w:eastAsia="zh-CN"/>
        </w:rPr>
        <w:t>数283400万元</w:t>
      </w:r>
      <w:r>
        <w:rPr>
          <w:rFonts w:hint="default" w:ascii="Times New Roman" w:hAnsi="Times New Roman" w:eastAsia="仿宋_GB2312" w:cs="Times New Roman"/>
          <w:sz w:val="32"/>
          <w:szCs w:val="32"/>
          <w:lang w:val="en-US" w:eastAsia="zh-Hans"/>
        </w:rPr>
        <w:t>增长</w:t>
      </w:r>
      <w:r>
        <w:rPr>
          <w:rFonts w:hint="eastAsia" w:ascii="Times New Roman" w:hAnsi="Times New Roman" w:eastAsia="仿宋_GB2312" w:cs="Times New Roman"/>
          <w:sz w:val="32"/>
          <w:szCs w:val="32"/>
          <w:lang w:val="en-US" w:eastAsia="zh-CN"/>
        </w:rPr>
        <w:t>10.1</w:t>
      </w:r>
      <w:r>
        <w:rPr>
          <w:rFonts w:hint="default" w:ascii="Times New Roman" w:hAnsi="Times New Roman" w:eastAsia="仿宋_GB2312" w:cs="Times New Roman"/>
          <w:sz w:val="32"/>
          <w:szCs w:val="32"/>
          <w:lang w:val="en-US" w:eastAsia="zh-Hans"/>
        </w:rPr>
        <w:t>%，主要支出科目情况是</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1、一般公共服务支出</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324万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w:t>
      </w:r>
      <w:r>
        <w:rPr>
          <w:rFonts w:hint="eastAsia"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lang w:val="en-US" w:eastAsia="zh-Hans"/>
        </w:rPr>
        <w:t>%</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2、公共安全支出</w:t>
      </w:r>
      <w:r>
        <w:rPr>
          <w:rFonts w:hint="eastAsia" w:ascii="Times New Roman" w:hAnsi="Times New Roman" w:eastAsia="仿宋_GB2312" w:cs="Times New Roman"/>
          <w:sz w:val="32"/>
          <w:szCs w:val="32"/>
          <w:lang w:val="en-US" w:eastAsia="zh-CN"/>
        </w:rPr>
        <w:t>11954</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w:t>
      </w:r>
      <w:r>
        <w:rPr>
          <w:rFonts w:hint="eastAsia" w:ascii="Times New Roman" w:hAnsi="Times New Roman" w:eastAsia="仿宋_GB2312" w:cs="Times New Roman"/>
          <w:sz w:val="32"/>
          <w:szCs w:val="32"/>
          <w:lang w:val="en-US" w:eastAsia="zh-CN"/>
        </w:rPr>
        <w:t>16.5</w:t>
      </w:r>
      <w:r>
        <w:rPr>
          <w:rFonts w:hint="default" w:ascii="Times New Roman" w:hAnsi="Times New Roman" w:eastAsia="仿宋_GB2312" w:cs="Times New Roman"/>
          <w:sz w:val="32"/>
          <w:szCs w:val="32"/>
          <w:lang w:val="en-US" w:eastAsia="zh-Hans"/>
        </w:rPr>
        <w:t>%</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3、教育支出</w:t>
      </w:r>
      <w:r>
        <w:rPr>
          <w:rFonts w:hint="default" w:ascii="Times New Roman" w:hAnsi="Times New Roman" w:eastAsia="仿宋_GB2312" w:cs="Times New Roman"/>
          <w:sz w:val="32"/>
          <w:szCs w:val="32"/>
          <w:lang w:val="en-US" w:eastAsia="zh-CN"/>
        </w:rPr>
        <w:t>83814万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增长7.5</w:t>
      </w:r>
      <w:r>
        <w:rPr>
          <w:rFonts w:hint="default" w:ascii="Times New Roman" w:hAnsi="Times New Roman" w:eastAsia="仿宋_GB2312" w:cs="Times New Roman"/>
          <w:sz w:val="32"/>
          <w:szCs w:val="32"/>
          <w:lang w:val="en-US" w:eastAsia="zh-Hans"/>
        </w:rPr>
        <w:t>%</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4、科学技术支出</w:t>
      </w:r>
      <w:r>
        <w:rPr>
          <w:rFonts w:hint="eastAsia" w:ascii="Times New Roman" w:hAnsi="Times New Roman" w:eastAsia="仿宋_GB2312" w:cs="Times New Roman"/>
          <w:sz w:val="32"/>
          <w:szCs w:val="32"/>
          <w:lang w:val="en-US" w:eastAsia="zh-CN"/>
        </w:rPr>
        <w:t>8691</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Hans"/>
        </w:rPr>
        <w:t>%</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5、文化体育与传媒支出</w:t>
      </w:r>
      <w:r>
        <w:rPr>
          <w:rFonts w:hint="default" w:ascii="Times New Roman" w:hAnsi="Times New Roman" w:eastAsia="仿宋_GB2312" w:cs="Times New Roman"/>
          <w:sz w:val="32"/>
          <w:szCs w:val="32"/>
          <w:lang w:val="en-US" w:eastAsia="zh-CN"/>
        </w:rPr>
        <w:t>2318万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增长5.8</w:t>
      </w:r>
      <w:r>
        <w:rPr>
          <w:rFonts w:hint="default" w:ascii="Times New Roman" w:hAnsi="Times New Roman" w:eastAsia="仿宋_GB2312" w:cs="Times New Roman"/>
          <w:sz w:val="32"/>
          <w:szCs w:val="32"/>
          <w:lang w:val="en-US" w:eastAsia="zh-Hans"/>
        </w:rPr>
        <w:t>%</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6、社会保障和就业支出</w:t>
      </w: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4306</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lang w:val="en-US" w:eastAsia="zh-Hans"/>
        </w:rPr>
        <w:t>元，</w:t>
      </w:r>
      <w:r>
        <w:rPr>
          <w:rFonts w:hint="eastAsia" w:ascii="Times New Roman" w:hAnsi="Times New Roman" w:eastAsia="仿宋_GB2312" w:cs="Times New Roman"/>
          <w:sz w:val="32"/>
          <w:szCs w:val="32"/>
          <w:lang w:val="en-US" w:eastAsia="zh-CN"/>
        </w:rPr>
        <w:t>24.2</w:t>
      </w:r>
      <w:r>
        <w:rPr>
          <w:rFonts w:hint="default" w:ascii="Times New Roman" w:hAnsi="Times New Roman" w:eastAsia="仿宋_GB2312" w:cs="Times New Roman"/>
          <w:sz w:val="32"/>
          <w:szCs w:val="32"/>
          <w:lang w:val="en-US" w:eastAsia="zh-Hans"/>
        </w:rPr>
        <w:t>%</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7、卫生健康支出</w:t>
      </w:r>
      <w:r>
        <w:rPr>
          <w:rFonts w:hint="default" w:ascii="Times New Roman" w:hAnsi="Times New Roman" w:eastAsia="仿宋_GB2312" w:cs="Times New Roman"/>
          <w:sz w:val="32"/>
          <w:szCs w:val="32"/>
          <w:lang w:val="en-US" w:eastAsia="zh-CN"/>
        </w:rPr>
        <w:t>28052万</w:t>
      </w:r>
      <w:r>
        <w:rPr>
          <w:rFonts w:hint="default" w:ascii="Times New Roman" w:hAnsi="Times New Roman" w:eastAsia="仿宋_GB2312" w:cs="Times New Roman"/>
          <w:sz w:val="32"/>
          <w:szCs w:val="32"/>
          <w:lang w:val="en-US" w:eastAsia="zh-Hans"/>
        </w:rPr>
        <w:t>元，增长</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Hans"/>
        </w:rPr>
        <w:t>.3%</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Hans"/>
        </w:rPr>
        <w:t>、节能环保支出</w:t>
      </w:r>
      <w:r>
        <w:rPr>
          <w:rFonts w:hint="default" w:ascii="Times New Roman" w:hAnsi="Times New Roman" w:eastAsia="仿宋_GB2312" w:cs="Times New Roman"/>
          <w:sz w:val="32"/>
          <w:szCs w:val="32"/>
          <w:lang w:val="en-US" w:eastAsia="zh-CN"/>
        </w:rPr>
        <w:t>989万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增长4.8</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Hans"/>
        </w:rPr>
        <w:t>、城乡社区支出</w:t>
      </w:r>
      <w:r>
        <w:rPr>
          <w:rFonts w:hint="default" w:ascii="Times New Roman" w:hAnsi="Times New Roman" w:eastAsia="仿宋_GB2312" w:cs="Times New Roman"/>
          <w:sz w:val="32"/>
          <w:szCs w:val="32"/>
          <w:lang w:val="en-US" w:eastAsia="zh-CN"/>
        </w:rPr>
        <w:t>11923万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增长8.4</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10、农林水支出49745万元，增长7.7%；</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Hans"/>
        </w:rPr>
        <w:t>、交通运输支出</w:t>
      </w:r>
      <w:r>
        <w:rPr>
          <w:rFonts w:hint="default" w:ascii="Times New Roman" w:hAnsi="Times New Roman" w:eastAsia="仿宋_GB2312" w:cs="Times New Roman"/>
          <w:sz w:val="32"/>
          <w:szCs w:val="32"/>
          <w:lang w:val="en-US" w:eastAsia="zh-CN"/>
        </w:rPr>
        <w:t>4487万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下降1.8</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Hans"/>
        </w:rPr>
        <w:t>、资源勘探工业信息等支出</w:t>
      </w:r>
      <w:r>
        <w:rPr>
          <w:rFonts w:hint="default" w:ascii="Times New Roman" w:hAnsi="Times New Roman" w:eastAsia="仿宋_GB2312" w:cs="Times New Roman"/>
          <w:sz w:val="32"/>
          <w:szCs w:val="32"/>
          <w:lang w:val="en-US" w:eastAsia="zh-CN"/>
        </w:rPr>
        <w:t>3910万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增长2.9</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Hans"/>
        </w:rPr>
        <w:t>、商业服务业等支出</w:t>
      </w:r>
      <w:r>
        <w:rPr>
          <w:rFonts w:hint="default" w:ascii="Times New Roman" w:hAnsi="Times New Roman" w:eastAsia="仿宋_GB2312" w:cs="Times New Roman"/>
          <w:sz w:val="32"/>
          <w:szCs w:val="32"/>
          <w:lang w:val="en-US" w:eastAsia="zh-CN"/>
        </w:rPr>
        <w:t>297万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增长21.2</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Hans"/>
        </w:rPr>
        <w:t>、自然资源海洋气象等支出</w:t>
      </w:r>
      <w:r>
        <w:rPr>
          <w:rFonts w:hint="default" w:ascii="Times New Roman" w:hAnsi="Times New Roman" w:eastAsia="仿宋_GB2312" w:cs="Times New Roman"/>
          <w:sz w:val="32"/>
          <w:szCs w:val="32"/>
          <w:lang w:val="en-US" w:eastAsia="zh-CN"/>
        </w:rPr>
        <w:t>1509万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增长7.8</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Hans"/>
        </w:rPr>
        <w:t>、住房保障支出</w:t>
      </w:r>
      <w:r>
        <w:rPr>
          <w:rFonts w:hint="default" w:ascii="Times New Roman" w:hAnsi="Times New Roman" w:eastAsia="仿宋_GB2312" w:cs="Times New Roman"/>
          <w:sz w:val="32"/>
          <w:szCs w:val="32"/>
          <w:lang w:val="en-US" w:eastAsia="zh-CN"/>
        </w:rPr>
        <w:t>9068万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增长6.6</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Hans"/>
        </w:rPr>
        <w:t>、粮油物资储备支出</w:t>
      </w:r>
      <w:r>
        <w:rPr>
          <w:rFonts w:hint="default" w:ascii="Times New Roman" w:hAnsi="Times New Roman" w:eastAsia="仿宋_GB2312" w:cs="Times New Roman"/>
          <w:sz w:val="32"/>
          <w:szCs w:val="32"/>
          <w:lang w:val="en-US" w:eastAsia="zh-CN"/>
        </w:rPr>
        <w:t>904万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增长5.1</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Hans"/>
        </w:rPr>
        <w:t>、灾害防治及应急管理支出</w:t>
      </w:r>
      <w:r>
        <w:rPr>
          <w:rFonts w:hint="default" w:ascii="Times New Roman" w:hAnsi="Times New Roman" w:eastAsia="仿宋_GB2312" w:cs="Times New Roman"/>
          <w:sz w:val="32"/>
          <w:szCs w:val="32"/>
          <w:lang w:val="en-US" w:eastAsia="zh-CN"/>
        </w:rPr>
        <w:t>1137万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增长13.7</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Hans"/>
        </w:rPr>
        <w:t>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Hans"/>
        </w:rPr>
        <w:t>、预备费</w:t>
      </w:r>
      <w:r>
        <w:rPr>
          <w:rFonts w:hint="default" w:ascii="Times New Roman" w:hAnsi="Times New Roman" w:eastAsia="仿宋_GB2312" w:cs="Times New Roman"/>
          <w:sz w:val="32"/>
          <w:szCs w:val="32"/>
          <w:lang w:val="en-US" w:eastAsia="zh-CN"/>
        </w:rPr>
        <w:t>5000万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，增长19%；</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19、其他支出1990万元，增长121.1%；</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20、债务付息支出5582万元，增长16.2%。</w:t>
      </w:r>
    </w:p>
    <w:p>
      <w:pPr>
        <w:keepNext w:val="0"/>
        <w:keepLines w:val="0"/>
        <w:widowControl/>
        <w:suppressLineNumbers w:val="0"/>
        <w:jc w:val="both"/>
        <w:textAlignment w:val="center"/>
        <w:rPr>
          <w:rFonts w:hint="eastAsia" w:ascii="Times New Roman" w:hAnsi="Times New Roman" w:eastAsia="黑体" w:cs="黑体"/>
          <w:i w:val="0"/>
          <w:iCs w:val="0"/>
          <w:color w:val="000000"/>
          <w:kern w:val="0"/>
          <w:sz w:val="32"/>
          <w:szCs w:val="32"/>
          <w:u w:val="none"/>
          <w:lang w:val="en-US" w:eastAsia="zh-CN" w:bidi="ar"/>
        </w:rPr>
      </w:pPr>
      <w:r>
        <w:rPr>
          <w:rFonts w:hint="eastAsia" w:ascii="Times New Roman" w:hAnsi="Times New Roman" w:eastAsia="黑体" w:cs="黑体"/>
          <w:i w:val="0"/>
          <w:iCs w:val="0"/>
          <w:color w:val="000000"/>
          <w:kern w:val="0"/>
          <w:sz w:val="32"/>
          <w:szCs w:val="32"/>
          <w:u w:val="none"/>
          <w:lang w:val="en-US" w:eastAsia="zh-CN" w:bidi="ar"/>
        </w:rPr>
        <w:t>表九</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default" w:ascii="Times New Roman" w:hAnsi="Times New Roman" w:eastAsia="仿宋_GB2312" w:cs="Times New Roman"/>
          <w:b w:val="0"/>
          <w:bCs w:val="0"/>
          <w:sz w:val="32"/>
          <w:szCs w:val="32"/>
          <w:lang w:val="en-US" w:eastAsia="zh-CN"/>
        </w:rPr>
      </w:pPr>
      <w:bookmarkStart w:id="37" w:name="_Toc28158"/>
      <w:bookmarkStart w:id="38" w:name="_Toc23185"/>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2023年县级政府性基金预算收入表（草案）</w:t>
      </w:r>
      <w:bookmarkEnd w:id="37"/>
      <w:bookmarkEnd w:id="38"/>
    </w:p>
    <w:p>
      <w:pPr>
        <w:rPr>
          <w:rFonts w:hint="default" w:ascii="Times New Roman" w:hAnsi="Times New Roman"/>
          <w:lang w:val="en-US" w:eastAsia="zh-C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58"/>
        <w:gridCol w:w="1812"/>
        <w:gridCol w:w="1812"/>
        <w:gridCol w:w="1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75"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1006"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1006"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1011"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7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2023年</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预算数</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决算数</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预算数为上年决算数%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县级政府性基金收入</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109,780 </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92,413 </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国有土地使用权出让金、土地收益、农业开发等收入</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84,158 </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城市基础设施配套费收入</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8,800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4,097 </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污水处理费收入</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980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950 </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其他地方自行试点项目收益专项债券对应项目专项收入</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3,208 </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上级补助收入</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Times New Roman" w:hAnsi="Times New Roman" w:eastAsia="仿宋_GB2312" w:cs="Times New Roman"/>
                <w:i w:val="0"/>
                <w:iCs w:val="0"/>
                <w:color w:val="000000"/>
                <w:kern w:val="0"/>
                <w:sz w:val="24"/>
                <w:szCs w:val="24"/>
                <w:u w:val="none"/>
                <w:lang w:val="en-US" w:eastAsia="zh-CN" w:bidi="ar"/>
              </w:rPr>
              <w:t>507</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13,478 </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Times New Roman" w:hAnsi="Times New Roman" w:eastAsia="仿宋_GB2312" w:cs="Times New Roman"/>
                <w:i w:val="0"/>
                <w:iCs w:val="0"/>
                <w:color w:val="000000"/>
                <w:kern w:val="0"/>
                <w:sz w:val="24"/>
                <w:szCs w:val="24"/>
                <w:u w:val="none"/>
                <w:lang w:val="en-US" w:eastAsia="zh-CN" w:bidi="ar"/>
              </w:rPr>
              <w:t>88.8</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地方政府专项债券转贷收入</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75"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上年结余收入</w:t>
            </w:r>
          </w:p>
        </w:tc>
        <w:tc>
          <w:tcPr>
            <w:tcW w:w="100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Times New Roman" w:hAnsi="Times New Roman" w:eastAsia="仿宋_GB2312" w:cs="Times New Roman"/>
                <w:i w:val="0"/>
                <w:iCs w:val="0"/>
                <w:color w:val="000000"/>
                <w:kern w:val="0"/>
                <w:sz w:val="24"/>
                <w:szCs w:val="24"/>
                <w:u w:val="none"/>
                <w:lang w:val="en-US" w:eastAsia="zh-CN" w:bidi="ar"/>
              </w:rPr>
              <w:t>325</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c>
          <w:tcPr>
            <w:tcW w:w="100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6,651 </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66.4</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基金收入总计</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w:t>
            </w:r>
            <w:r>
              <w:rPr>
                <w:rFonts w:hint="eastAsia" w:ascii="Times New Roman" w:hAnsi="Times New Roman"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Times New Roman" w:hAnsi="Times New Roman" w:eastAsia="仿宋_GB2312" w:cs="Times New Roman"/>
                <w:i w:val="0"/>
                <w:iCs w:val="0"/>
                <w:color w:val="000000"/>
                <w:kern w:val="0"/>
                <w:sz w:val="24"/>
                <w:szCs w:val="24"/>
                <w:u w:val="none"/>
                <w:lang w:val="en-US" w:eastAsia="zh-CN" w:bidi="ar"/>
              </w:rPr>
              <w:t>612</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112,542 </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38.3</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r>
    </w:tbl>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rPr>
          <w:rFonts w:hint="eastAsia" w:ascii="Times New Roman" w:hAnsi="Times New Roman" w:eastAsia="方正小标宋_GBK" w:cs="方正小标宋_GBK"/>
          <w:bCs/>
          <w:color w:val="000000"/>
          <w:sz w:val="32"/>
          <w:szCs w:val="32"/>
          <w:lang w:val="zh-CN"/>
        </w:rPr>
      </w:pPr>
      <w:r>
        <w:rPr>
          <w:rFonts w:hint="eastAsia" w:ascii="Times New Roman" w:hAnsi="Times New Roman" w:eastAsia="方正小标宋_GBK" w:cs="方正小标宋_GBK"/>
          <w:bCs/>
          <w:color w:val="000000"/>
          <w:sz w:val="32"/>
          <w:szCs w:val="32"/>
          <w:lang w:val="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Theme="majorEastAsia" w:cstheme="majorEastAsia"/>
          <w:b w:val="0"/>
          <w:bCs/>
          <w:kern w:val="44"/>
          <w:sz w:val="36"/>
          <w:szCs w:val="36"/>
          <w:lang w:val="en-US" w:eastAsia="zh-Hans"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Times New Roman" w:hAnsi="Times New Roman" w:eastAsia="方正小标宋_GBK" w:cs="方正小标宋_GBK"/>
          <w:b w:val="0"/>
          <w:bCs/>
          <w:kern w:val="44"/>
          <w:sz w:val="32"/>
          <w:szCs w:val="32"/>
          <w:lang w:val="en-US" w:eastAsia="zh-Hans" w:bidi="ar"/>
        </w:rPr>
      </w:pPr>
      <w:bookmarkStart w:id="39" w:name="_Toc23534"/>
      <w:bookmarkStart w:id="40" w:name="_Toc32597"/>
      <w:r>
        <w:rPr>
          <w:rFonts w:hint="eastAsia" w:ascii="Times New Roman" w:hAnsi="Times New Roman" w:eastAsia="方正小标宋_GBK" w:cs="方正小标宋_GBK"/>
          <w:b w:val="0"/>
          <w:bCs/>
          <w:kern w:val="44"/>
          <w:sz w:val="32"/>
          <w:szCs w:val="32"/>
          <w:lang w:val="en-US" w:eastAsia="zh-Hans" w:bidi="ar"/>
        </w:rPr>
        <w:t>关于2023年</w:t>
      </w:r>
      <w:r>
        <w:rPr>
          <w:rFonts w:hint="eastAsia" w:ascii="Times New Roman" w:hAnsi="Times New Roman" w:eastAsia="方正小标宋_GBK" w:cs="方正小标宋_GBK"/>
          <w:b w:val="0"/>
          <w:bCs/>
          <w:kern w:val="44"/>
          <w:sz w:val="32"/>
          <w:szCs w:val="32"/>
          <w:lang w:val="en-US" w:eastAsia="zh-CN" w:bidi="ar"/>
        </w:rPr>
        <w:t>县级</w:t>
      </w:r>
      <w:r>
        <w:rPr>
          <w:rFonts w:hint="eastAsia" w:ascii="Times New Roman" w:hAnsi="Times New Roman" w:eastAsia="方正小标宋_GBK" w:cs="方正小标宋_GBK"/>
          <w:b w:val="0"/>
          <w:bCs/>
          <w:kern w:val="44"/>
          <w:sz w:val="32"/>
          <w:szCs w:val="32"/>
          <w:lang w:val="en-US" w:eastAsia="zh-Hans" w:bidi="ar"/>
        </w:rPr>
        <w:t>政府性基金收入预算情况的说明</w:t>
      </w:r>
      <w:bookmarkEnd w:id="39"/>
      <w:bookmarkEnd w:id="4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Theme="majorEastAsia" w:cstheme="majorEastAsia"/>
          <w:b w:val="0"/>
          <w:bCs/>
          <w:kern w:val="44"/>
          <w:sz w:val="36"/>
          <w:szCs w:val="36"/>
          <w:lang w:val="en-US" w:eastAsia="zh-Hans"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Hans"/>
        </w:rPr>
        <w:t>023年</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Hans"/>
        </w:rPr>
        <w:t>级政府性基金收入总计155612</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lang w:val="en-US" w:eastAsia="zh-Hans"/>
        </w:rPr>
        <w:t>元，其中，</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Hans"/>
        </w:rPr>
        <w:t>级</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lang w:val="en-US" w:eastAsia="zh-Hans"/>
        </w:rPr>
        <w:t>性基金收入1</w:t>
      </w:r>
      <w:r>
        <w:rPr>
          <w:rFonts w:hint="default" w:ascii="Times New Roman" w:hAnsi="Times New Roman" w:eastAsia="仿宋_GB2312" w:cs="Times New Roman"/>
          <w:sz w:val="32"/>
          <w:szCs w:val="32"/>
          <w:lang w:val="en-US" w:eastAsia="zh-CN"/>
        </w:rPr>
        <w:t>09780万</w:t>
      </w:r>
      <w:r>
        <w:rPr>
          <w:rFonts w:hint="default" w:ascii="Times New Roman" w:hAnsi="Times New Roman" w:eastAsia="仿宋_GB2312" w:cs="Times New Roman"/>
          <w:sz w:val="32"/>
          <w:szCs w:val="32"/>
          <w:lang w:val="en-US" w:eastAsia="zh-Hans"/>
        </w:rPr>
        <w:t>元，比202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Hans"/>
        </w:rPr>
        <w:t>年</w:t>
      </w:r>
      <w:r>
        <w:rPr>
          <w:rFonts w:hint="default" w:ascii="Times New Roman" w:hAnsi="Times New Roman" w:eastAsia="仿宋_GB2312" w:cs="Times New Roman"/>
          <w:sz w:val="32"/>
          <w:szCs w:val="32"/>
          <w:lang w:val="en-US" w:eastAsia="zh-CN"/>
        </w:rPr>
        <w:t>决算</w:t>
      </w:r>
      <w:r>
        <w:rPr>
          <w:rFonts w:hint="default" w:ascii="Times New Roman" w:hAnsi="Times New Roman" w:eastAsia="仿宋_GB2312" w:cs="Times New Roman"/>
          <w:sz w:val="32"/>
          <w:szCs w:val="32"/>
          <w:lang w:val="en-US" w:eastAsia="zh-Hans"/>
        </w:rPr>
        <w:t>数</w:t>
      </w:r>
      <w:r>
        <w:rPr>
          <w:rFonts w:hint="default" w:ascii="Times New Roman" w:hAnsi="Times New Roman" w:eastAsia="仿宋_GB2312" w:cs="Times New Roman"/>
          <w:sz w:val="32"/>
          <w:szCs w:val="32"/>
          <w:lang w:val="en-US" w:eastAsia="zh-CN"/>
        </w:rPr>
        <w:t>92413万</w:t>
      </w:r>
      <w:r>
        <w:rPr>
          <w:rFonts w:hint="default" w:ascii="Times New Roman" w:hAnsi="Times New Roman" w:eastAsia="仿宋_GB2312" w:cs="Times New Roman"/>
          <w:sz w:val="32"/>
          <w:szCs w:val="32"/>
          <w:lang w:val="en-US" w:eastAsia="zh-Hans"/>
        </w:rPr>
        <w:t>元增长18.</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Hans"/>
        </w:rPr>
        <w:t>%，上年结转收入44325</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，上级补助收入1507万元。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Hans"/>
        </w:rPr>
        <w:t>级政府性基金收入预算1</w:t>
      </w:r>
      <w:r>
        <w:rPr>
          <w:rFonts w:hint="default" w:ascii="Times New Roman" w:hAnsi="Times New Roman" w:eastAsia="仿宋_GB2312" w:cs="Times New Roman"/>
          <w:sz w:val="32"/>
          <w:szCs w:val="32"/>
          <w:lang w:val="en-US" w:eastAsia="zh-CN"/>
        </w:rPr>
        <w:t>09780万</w:t>
      </w:r>
      <w:r>
        <w:rPr>
          <w:rFonts w:hint="default" w:ascii="Times New Roman" w:hAnsi="Times New Roman" w:eastAsia="仿宋_GB2312" w:cs="Times New Roman"/>
          <w:sz w:val="32"/>
          <w:szCs w:val="32"/>
          <w:lang w:val="en-US" w:eastAsia="zh-Hans"/>
        </w:rPr>
        <w:t>元元安排情况是: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1、国有土地使用权出让金、土地收益、农业开发等收入</w:t>
      </w:r>
      <w:r>
        <w:rPr>
          <w:rFonts w:hint="default" w:ascii="Times New Roman" w:hAnsi="Times New Roman" w:eastAsia="仿宋_GB2312" w:cs="Times New Roman"/>
          <w:sz w:val="32"/>
          <w:szCs w:val="32"/>
          <w:lang w:val="en-US" w:eastAsia="zh-CN"/>
        </w:rPr>
        <w:t>100000万</w:t>
      </w:r>
      <w:r>
        <w:rPr>
          <w:rFonts w:hint="default" w:ascii="Times New Roman" w:hAnsi="Times New Roman" w:eastAsia="仿宋_GB2312" w:cs="Times New Roman"/>
          <w:sz w:val="32"/>
          <w:szCs w:val="32"/>
          <w:lang w:val="en-US" w:eastAsia="zh-Hans"/>
        </w:rPr>
        <w:t>元，增长18</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2、城市基础设施配套费收入</w:t>
      </w:r>
      <w:r>
        <w:rPr>
          <w:rFonts w:hint="default" w:ascii="Times New Roman" w:hAnsi="Times New Roman" w:eastAsia="仿宋_GB2312" w:cs="Times New Roman"/>
          <w:sz w:val="32"/>
          <w:szCs w:val="32"/>
          <w:lang w:val="en-US" w:eastAsia="zh-CN"/>
        </w:rPr>
        <w:t>8800万</w:t>
      </w:r>
      <w:r>
        <w:rPr>
          <w:rFonts w:hint="default" w:ascii="Times New Roman" w:hAnsi="Times New Roman" w:eastAsia="仿宋_GB2312" w:cs="Times New Roman"/>
          <w:sz w:val="32"/>
          <w:szCs w:val="32"/>
          <w:lang w:val="en-US" w:eastAsia="zh-Hans"/>
        </w:rPr>
        <w:t>元，增长1</w:t>
      </w:r>
      <w:r>
        <w:rPr>
          <w:rFonts w:hint="default" w:ascii="Times New Roman" w:hAnsi="Times New Roman" w:eastAsia="仿宋_GB2312" w:cs="Times New Roman"/>
          <w:sz w:val="32"/>
          <w:szCs w:val="32"/>
          <w:lang w:val="en-US" w:eastAsia="zh-CN"/>
        </w:rPr>
        <w:t>14.8</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3、污水处理费收入</w:t>
      </w:r>
      <w:r>
        <w:rPr>
          <w:rFonts w:hint="default" w:ascii="Times New Roman" w:hAnsi="Times New Roman" w:eastAsia="仿宋_GB2312" w:cs="Times New Roman"/>
          <w:sz w:val="32"/>
          <w:szCs w:val="32"/>
          <w:lang w:val="en-US" w:eastAsia="zh-CN"/>
        </w:rPr>
        <w:t>980万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增长3.2</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4、上级补助收入1507万元，下降88.8%；</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5、上年结余收入44325万元。</w:t>
      </w: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rPr>
          <w:rFonts w:hint="eastAsia" w:ascii="Times New Roman" w:hAnsi="Times New Roman" w:eastAsia="方正小标宋_GBK" w:cs="方正小标宋_GBK"/>
          <w:bCs/>
          <w:color w:val="000000"/>
          <w:sz w:val="32"/>
          <w:szCs w:val="32"/>
          <w:lang w:val="zh-CN"/>
        </w:rPr>
      </w:pPr>
      <w:r>
        <w:rPr>
          <w:rFonts w:hint="eastAsia" w:ascii="Times New Roman" w:hAnsi="Times New Roman" w:eastAsia="方正小标宋_GBK" w:cs="方正小标宋_GBK"/>
          <w:bCs/>
          <w:color w:val="000000"/>
          <w:sz w:val="32"/>
          <w:szCs w:val="32"/>
          <w:lang w:val="zh-CN"/>
        </w:rPr>
        <w:br w:type="page"/>
      </w:r>
    </w:p>
    <w:p>
      <w:pPr>
        <w:keepNext w:val="0"/>
        <w:keepLines w:val="0"/>
        <w:widowControl/>
        <w:suppressLineNumbers w:val="0"/>
        <w:jc w:val="both"/>
        <w:textAlignment w:val="bottom"/>
        <w:rPr>
          <w:rFonts w:hint="eastAsia" w:ascii="Times New Roman" w:hAnsi="Times New Roman" w:eastAsia="黑体" w:cs="黑体"/>
          <w:i w:val="0"/>
          <w:iCs w:val="0"/>
          <w:color w:val="000000"/>
          <w:kern w:val="0"/>
          <w:sz w:val="32"/>
          <w:szCs w:val="32"/>
          <w:u w:val="none"/>
          <w:lang w:val="en-US" w:eastAsia="zh-CN" w:bidi="ar"/>
        </w:rPr>
      </w:pPr>
      <w:r>
        <w:rPr>
          <w:rFonts w:hint="eastAsia" w:ascii="Times New Roman" w:hAnsi="Times New Roman" w:eastAsia="黑体" w:cs="黑体"/>
          <w:i w:val="0"/>
          <w:iCs w:val="0"/>
          <w:color w:val="000000"/>
          <w:kern w:val="0"/>
          <w:sz w:val="32"/>
          <w:szCs w:val="32"/>
          <w:u w:val="none"/>
          <w:lang w:val="en-US" w:eastAsia="zh-CN" w:bidi="ar"/>
        </w:rPr>
        <w:t>表十</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eastAsia" w:ascii="Times New Roman" w:hAnsi="Times New Roman" w:eastAsia="方正小标宋_GBK" w:cs="方正小标宋_GBK"/>
          <w:b w:val="0"/>
          <w:bCs w:val="0"/>
          <w:color w:val="000000"/>
          <w:sz w:val="32"/>
          <w:szCs w:val="32"/>
          <w:lang w:val="zh-CN"/>
        </w:rPr>
      </w:pPr>
      <w:bookmarkStart w:id="41" w:name="_Toc3854"/>
      <w:bookmarkStart w:id="42" w:name="_Toc7080"/>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2023年县级政府性基金预算支出表（草案）</w:t>
      </w:r>
      <w:bookmarkEnd w:id="41"/>
      <w:bookmarkEnd w:id="42"/>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69"/>
        <w:gridCol w:w="1515"/>
        <w:gridCol w:w="1693"/>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81"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841" w:type="pct"/>
            <w:tcBorders>
              <w:top w:val="nil"/>
              <w:left w:val="nil"/>
              <w:bottom w:val="nil"/>
              <w:right w:val="nil"/>
            </w:tcBorders>
            <w:shd w:val="clear" w:color="auto" w:fill="auto"/>
            <w:noWrap/>
            <w:vAlign w:val="bottom"/>
          </w:tcPr>
          <w:p>
            <w:pPr>
              <w:rPr>
                <w:rFonts w:hint="default" w:ascii="Times New Roman" w:hAnsi="Times New Roman" w:eastAsia="仿宋_GB2312" w:cs="Times New Roman"/>
                <w:i w:val="0"/>
                <w:iCs w:val="0"/>
                <w:color w:val="000000"/>
                <w:sz w:val="24"/>
                <w:szCs w:val="24"/>
                <w:u w:val="none"/>
              </w:rPr>
            </w:pPr>
          </w:p>
        </w:tc>
        <w:tc>
          <w:tcPr>
            <w:tcW w:w="1677"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25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小计</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当年收入安排</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政府性基金支出总额</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155,377</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111,052</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44,325</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文化</w:t>
            </w:r>
            <w:r>
              <w:rPr>
                <w:rFonts w:hint="eastAsia" w:ascii="Times New Roman" w:hAnsi="Times New Roman" w:eastAsia="仿宋_GB2312" w:cs="Times New Roman"/>
                <w:i w:val="0"/>
                <w:iCs w:val="0"/>
                <w:color w:val="000000"/>
                <w:kern w:val="0"/>
                <w:sz w:val="24"/>
                <w:szCs w:val="24"/>
                <w:highlight w:val="none"/>
                <w:u w:val="none"/>
                <w:lang w:val="en-US" w:eastAsia="zh-CN" w:bidi="ar"/>
              </w:rPr>
              <w:t>旅游体育与传媒支出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1</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highlight w:val="none"/>
              </w:rPr>
              <w:t>国家电影事业发展专项资金安排的支出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1</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eastAsiaTheme="minorEastAsia"/>
                <w:highlight w:val="none"/>
                <w:lang w:val="en-US" w:eastAsia="zh-CN"/>
              </w:rPr>
            </w:pPr>
            <w:r>
              <w:rPr>
                <w:rFonts w:hint="eastAsia"/>
                <w:highlight w:val="none"/>
                <w:lang w:val="en-US" w:eastAsia="zh-CN"/>
              </w:rPr>
              <w:t>旅游发展基金支出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i w:val="0"/>
                <w:iCs w:val="0"/>
                <w:color w:val="000000"/>
                <w:kern w:val="0"/>
                <w:sz w:val="24"/>
                <w:szCs w:val="24"/>
                <w:highlight w:val="none"/>
                <w:u w:val="none"/>
                <w:lang w:val="en-US" w:eastAsia="zh-CN" w:bidi="ar"/>
              </w:rPr>
            </w:pP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Times New Roman"/>
                <w:i w:val="0"/>
                <w:iCs w:val="0"/>
                <w:color w:val="00000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4"/>
                <w:szCs w:val="24"/>
                <w:highlight w:val="none"/>
                <w:u w:val="none"/>
                <w:lang w:val="en-US" w:eastAsia="zh-CN" w:bidi="ar-SA"/>
              </w:rPr>
            </w:pPr>
            <w:r>
              <w:rPr>
                <w:rFonts w:hint="default" w:ascii="Times New Roman" w:hAnsi="Times New Roman" w:eastAsia="仿宋_GB2312" w:cs="Times New Roman"/>
                <w:i w:val="0"/>
                <w:iCs w:val="0"/>
                <w:color w:val="000000"/>
                <w:kern w:val="0"/>
                <w:sz w:val="24"/>
                <w:szCs w:val="24"/>
                <w:highlight w:val="none"/>
                <w:u w:val="none"/>
                <w:lang w:val="en-US" w:eastAsia="zh-CN" w:bidi="ar"/>
              </w:rPr>
              <w:t>社会保障和就业支出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i w:val="0"/>
                <w:iCs w:val="0"/>
                <w:color w:val="000000"/>
                <w:kern w:val="2"/>
                <w:sz w:val="24"/>
                <w:szCs w:val="24"/>
                <w:highlight w:val="none"/>
                <w:u w:val="none"/>
                <w:lang w:val="en-US" w:eastAsia="zh-CN" w:bidi="ar-SA"/>
              </w:rPr>
            </w:pPr>
            <w:r>
              <w:rPr>
                <w:rFonts w:hint="eastAsia" w:ascii="Times New Roman" w:hAnsi="Times New Roman" w:eastAsia="仿宋_GB2312" w:cs="Times New Roman"/>
                <w:i w:val="0"/>
                <w:iCs w:val="0"/>
                <w:color w:val="000000"/>
                <w:kern w:val="0"/>
                <w:sz w:val="24"/>
                <w:szCs w:val="24"/>
                <w:highlight w:val="none"/>
                <w:u w:val="none"/>
                <w:lang w:val="en-US" w:eastAsia="zh-CN" w:bidi="ar"/>
              </w:rPr>
              <w:t>2,233</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1,107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Times New Roman"/>
                <w:i w:val="0"/>
                <w:iCs w:val="0"/>
                <w:color w:val="000000"/>
                <w:kern w:val="2"/>
                <w:sz w:val="24"/>
                <w:szCs w:val="24"/>
                <w:highlight w:val="none"/>
                <w:u w:val="none"/>
                <w:lang w:val="en-US" w:eastAsia="zh-CN" w:bidi="ar-SA"/>
              </w:rPr>
            </w:pPr>
            <w:r>
              <w:rPr>
                <w:rFonts w:hint="eastAsia" w:ascii="Times New Roman" w:hAnsi="Times New Roman" w:eastAsia="仿宋_GB2312" w:cs="Times New Roman"/>
                <w:i w:val="0"/>
                <w:iCs w:val="0"/>
                <w:color w:val="000000"/>
                <w:kern w:val="0"/>
                <w:sz w:val="24"/>
                <w:szCs w:val="24"/>
                <w:highlight w:val="none"/>
                <w:u w:val="none"/>
                <w:lang w:val="en-US" w:eastAsia="zh-CN" w:bidi="ar"/>
              </w:rPr>
              <w:t>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大中型水库移民后期扶持基金支出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2,233</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1,107</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城乡社区支出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8</w:t>
            </w:r>
            <w:r>
              <w:rPr>
                <w:rFonts w:hint="eastAsia" w:ascii="Times New Roman" w:hAnsi="Times New Roman" w:eastAsia="仿宋_GB2312" w:cs="Times New Roman"/>
                <w:i w:val="0"/>
                <w:iCs w:val="0"/>
                <w:color w:val="000000"/>
                <w:kern w:val="0"/>
                <w:sz w:val="24"/>
                <w:szCs w:val="24"/>
                <w:highlight w:val="none"/>
                <w:u w:val="none"/>
                <w:lang w:val="en-US" w:eastAsia="zh-CN" w:bidi="ar"/>
              </w:rPr>
              <w:t>8,228</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84,975</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3,253</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国有土地使用权出让收入安排的支出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78,446</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75,195</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3,251</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国有土地收益基金安排的支出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农业土地开发资金安排的支出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2</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highlight w:val="none"/>
                <w:u w:val="none"/>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城市基础设施配套费安排的支出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8,800</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8,800</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污水处理费安排的支出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980</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980</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土地储备专项债券收入安排的支出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u w:val="none"/>
              </w:rPr>
            </w:pP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农林水支出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58</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44</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大中型水库库区基金安排的支出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58</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44</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其他支出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40,287</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356 </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39,931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924"/>
              </w:tabs>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其他政府性基金及对应专项债务收入安排的支出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eastAsia="仿宋_GB2312" w:cs="Times New Roman"/>
                <w:i w:val="0"/>
                <w:iCs w:val="0"/>
                <w:color w:val="000000"/>
                <w:kern w:val="0"/>
                <w:sz w:val="24"/>
                <w:szCs w:val="24"/>
                <w:highlight w:val="none"/>
                <w:u w:val="none"/>
                <w:lang w:val="en-US" w:eastAsia="zh-CN" w:bidi="ar"/>
              </w:rPr>
              <w:t>36,787</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36,787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彩票公益金安排的支出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35</w:t>
            </w:r>
            <w:r>
              <w:rPr>
                <w:rFonts w:hint="eastAsia" w:ascii="Times New Roman" w:hAnsi="Times New Roman" w:eastAsia="仿宋_GB2312" w:cs="Times New Roman"/>
                <w:i w:val="0"/>
                <w:iCs w:val="0"/>
                <w:color w:val="000000"/>
                <w:kern w:val="0"/>
                <w:sz w:val="24"/>
                <w:szCs w:val="24"/>
                <w:highlight w:val="none"/>
                <w:u w:val="none"/>
                <w:lang w:val="en-US" w:eastAsia="zh-CN" w:bidi="ar"/>
              </w:rPr>
              <w:t>00</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356</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3144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债券付息及发行费支出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24,570</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24,570</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债券付息及发行费支出</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24,570</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highlight w:val="none"/>
                <w:u w:val="none"/>
              </w:rPr>
            </w:pPr>
            <w:r>
              <w:rPr>
                <w:rFonts w:hint="eastAsia" w:ascii="Times New Roman" w:hAnsi="Times New Roman" w:eastAsia="仿宋_GB2312" w:cs="Times New Roman"/>
                <w:i w:val="0"/>
                <w:iCs w:val="0"/>
                <w:color w:val="000000"/>
                <w:kern w:val="0"/>
                <w:sz w:val="24"/>
                <w:szCs w:val="24"/>
                <w:highlight w:val="none"/>
                <w:u w:val="none"/>
                <w:lang w:val="en-US" w:eastAsia="zh-CN" w:bidi="ar"/>
              </w:rPr>
              <w:t>24,570</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highlight w:val="none"/>
                <w:u w:val="none"/>
              </w:rPr>
            </w:pPr>
          </w:p>
        </w:tc>
      </w:tr>
    </w:tbl>
    <w:p>
      <w:pPr>
        <w:rPr>
          <w:rFonts w:hint="eastAsia" w:ascii="Times New Roman" w:hAnsi="Times New Roman"/>
          <w:lang w:val="zh-CN"/>
        </w:rPr>
      </w:pPr>
    </w:p>
    <w:p>
      <w:pPr>
        <w:rPr>
          <w:rFonts w:hint="eastAsia" w:ascii="Times New Roman" w:hAnsi="Times New Roman" w:eastAsia="方正小标宋_GBK" w:cs="方正小标宋_GBK"/>
          <w:bCs/>
          <w:color w:val="000000"/>
          <w:sz w:val="32"/>
          <w:szCs w:val="32"/>
          <w:lang w:val="zh-CN"/>
        </w:rPr>
      </w:pPr>
      <w:r>
        <w:rPr>
          <w:rFonts w:hint="eastAsia" w:ascii="Times New Roman" w:hAnsi="Times New Roman" w:eastAsia="方正小标宋_GBK" w:cs="方正小标宋_GBK"/>
          <w:bCs/>
          <w:color w:val="000000"/>
          <w:sz w:val="32"/>
          <w:szCs w:val="32"/>
          <w:lang w:val="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Theme="majorEastAsia" w:cstheme="majorEastAsia"/>
          <w:b w:val="0"/>
          <w:bCs/>
          <w:kern w:val="44"/>
          <w:sz w:val="36"/>
          <w:szCs w:val="36"/>
          <w:lang w:val="en-US" w:eastAsia="zh-Hans"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Times New Roman" w:hAnsi="Times New Roman" w:eastAsia="方正小标宋_GBK" w:cs="方正小标宋_GBK"/>
          <w:b w:val="0"/>
          <w:bCs/>
          <w:kern w:val="44"/>
          <w:sz w:val="32"/>
          <w:szCs w:val="32"/>
          <w:lang w:val="en-US" w:eastAsia="zh-Hans" w:bidi="ar"/>
        </w:rPr>
      </w:pPr>
      <w:bookmarkStart w:id="43" w:name="_Toc5912"/>
      <w:bookmarkStart w:id="44" w:name="_Toc28147"/>
      <w:r>
        <w:rPr>
          <w:rFonts w:hint="eastAsia" w:ascii="Times New Roman" w:hAnsi="Times New Roman" w:eastAsia="方正小标宋_GBK" w:cs="方正小标宋_GBK"/>
          <w:b w:val="0"/>
          <w:bCs/>
          <w:kern w:val="44"/>
          <w:sz w:val="32"/>
          <w:szCs w:val="32"/>
          <w:lang w:val="en-US" w:eastAsia="zh-Hans" w:bidi="ar"/>
        </w:rPr>
        <w:t>关于2023年</w:t>
      </w:r>
      <w:r>
        <w:rPr>
          <w:rFonts w:hint="eastAsia" w:ascii="Times New Roman" w:hAnsi="Times New Roman" w:eastAsia="方正小标宋_GBK" w:cs="方正小标宋_GBK"/>
          <w:b w:val="0"/>
          <w:bCs/>
          <w:kern w:val="44"/>
          <w:sz w:val="32"/>
          <w:szCs w:val="32"/>
          <w:lang w:val="en-US" w:eastAsia="zh-CN" w:bidi="ar"/>
        </w:rPr>
        <w:t>县级</w:t>
      </w:r>
      <w:r>
        <w:rPr>
          <w:rFonts w:hint="eastAsia" w:ascii="Times New Roman" w:hAnsi="Times New Roman" w:eastAsia="方正小标宋_GBK" w:cs="方正小标宋_GBK"/>
          <w:b w:val="0"/>
          <w:bCs/>
          <w:kern w:val="44"/>
          <w:sz w:val="32"/>
          <w:szCs w:val="32"/>
          <w:lang w:val="en-US" w:eastAsia="zh-Hans" w:bidi="ar"/>
        </w:rPr>
        <w:t>政府性基金支出预算情况的说明</w:t>
      </w:r>
      <w:bookmarkEnd w:id="43"/>
      <w:bookmarkEnd w:id="4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Theme="majorEastAsia" w:cstheme="majorEastAsia"/>
          <w:b w:val="0"/>
          <w:bCs/>
          <w:kern w:val="44"/>
          <w:sz w:val="36"/>
          <w:szCs w:val="36"/>
          <w:lang w:val="en-US" w:eastAsia="zh-Hans"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Hans"/>
        </w:rPr>
        <w:t>级2023年政府性基金预算支出安排</w:t>
      </w:r>
      <w:r>
        <w:rPr>
          <w:rFonts w:hint="eastAsia" w:ascii="Times New Roman" w:hAnsi="Times New Roman" w:eastAsia="仿宋_GB2312" w:cs="Times New Roman"/>
          <w:sz w:val="32"/>
          <w:szCs w:val="32"/>
          <w:highlight w:val="none"/>
          <w:lang w:val="en-US" w:eastAsia="zh-CN"/>
        </w:rPr>
        <w:t>155377</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lang w:val="en-US" w:eastAsia="zh-Hans"/>
        </w:rPr>
        <w:t>元，具体情况是: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Hans"/>
        </w:rPr>
        <w:t>1、国有土地使用权出让收入安排的支出</w:t>
      </w:r>
      <w:r>
        <w:rPr>
          <w:rFonts w:hint="default" w:ascii="Times New Roman" w:hAnsi="Times New Roman" w:eastAsia="仿宋_GB2312" w:cs="Times New Roman"/>
          <w:sz w:val="32"/>
          <w:szCs w:val="32"/>
          <w:lang w:val="en-US" w:eastAsia="zh-CN"/>
        </w:rPr>
        <w:t>79713万元</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Hans"/>
        </w:rPr>
        <w:t>2、城市基础设施配套费安排的支出</w:t>
      </w:r>
      <w:r>
        <w:rPr>
          <w:rFonts w:hint="default" w:ascii="Times New Roman" w:hAnsi="Times New Roman" w:eastAsia="仿宋_GB2312" w:cs="Times New Roman"/>
          <w:sz w:val="32"/>
          <w:szCs w:val="32"/>
          <w:lang w:val="en-US" w:eastAsia="zh-CN"/>
        </w:rPr>
        <w:t>8800万</w:t>
      </w:r>
      <w:r>
        <w:rPr>
          <w:rFonts w:hint="default" w:ascii="Times New Roman" w:hAnsi="Times New Roman" w:eastAsia="仿宋_GB2312" w:cs="Times New Roman"/>
          <w:sz w:val="32"/>
          <w:szCs w:val="32"/>
          <w:lang w:val="en-US" w:eastAsia="zh-Hans"/>
        </w:rPr>
        <w:t>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Hans"/>
        </w:rPr>
        <w:t>3、污水处理费安排的支出</w:t>
      </w:r>
      <w:r>
        <w:rPr>
          <w:rFonts w:hint="default" w:ascii="Times New Roman" w:hAnsi="Times New Roman" w:eastAsia="仿宋_GB2312" w:cs="Times New Roman"/>
          <w:sz w:val="32"/>
          <w:szCs w:val="32"/>
          <w:lang w:val="en-US" w:eastAsia="zh-CN"/>
        </w:rPr>
        <w:t>980万元；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4、彩票公益金安排的支出</w:t>
      </w:r>
      <w:r>
        <w:rPr>
          <w:rFonts w:hint="default" w:ascii="Times New Roman" w:hAnsi="Times New Roman" w:eastAsia="仿宋_GB2312" w:cs="Times New Roman"/>
          <w:sz w:val="32"/>
          <w:szCs w:val="32"/>
          <w:highlight w:val="none"/>
          <w:lang w:val="en-US" w:eastAsia="zh-CN"/>
        </w:rPr>
        <w:t>35</w:t>
      </w:r>
      <w:r>
        <w:rPr>
          <w:rFonts w:hint="eastAsia" w:ascii="Times New Roman" w:hAnsi="Times New Roman" w:eastAsia="仿宋_GB2312" w:cs="Times New Roman"/>
          <w:sz w:val="32"/>
          <w:szCs w:val="32"/>
          <w:highlight w:val="none"/>
          <w:lang w:val="en-US" w:eastAsia="zh-CN"/>
        </w:rPr>
        <w:t>00</w:t>
      </w:r>
      <w:r>
        <w:rPr>
          <w:rFonts w:hint="default" w:ascii="Times New Roman" w:hAnsi="Times New Roman" w:eastAsia="仿宋_GB2312"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Hans"/>
        </w:rPr>
        <w:t>、</w:t>
      </w:r>
      <w:r>
        <w:rPr>
          <w:rFonts w:hint="default" w:ascii="Times New Roman" w:hAnsi="Times New Roman" w:eastAsia="仿宋_GB2312" w:cs="Times New Roman"/>
          <w:sz w:val="32"/>
          <w:szCs w:val="32"/>
          <w:highlight w:val="none"/>
          <w:lang w:val="en-US" w:eastAsia="zh-CN"/>
        </w:rPr>
        <w:t>债券付息及发行费</w:t>
      </w:r>
      <w:r>
        <w:rPr>
          <w:rFonts w:hint="default" w:ascii="Times New Roman" w:hAnsi="Times New Roman" w:eastAsia="仿宋_GB2312" w:cs="Times New Roman"/>
          <w:sz w:val="32"/>
          <w:szCs w:val="32"/>
          <w:highlight w:val="none"/>
          <w:lang w:val="en-US" w:eastAsia="zh-Hans"/>
        </w:rPr>
        <w:t>支出</w:t>
      </w:r>
      <w:r>
        <w:rPr>
          <w:rFonts w:hint="eastAsia" w:ascii="Times New Roman" w:hAnsi="Times New Roman" w:eastAsia="仿宋_GB2312" w:cs="Times New Roman"/>
          <w:sz w:val="32"/>
          <w:szCs w:val="32"/>
          <w:highlight w:val="none"/>
          <w:lang w:val="en-US" w:eastAsia="zh-CN"/>
        </w:rPr>
        <w:t>24570</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highlight w:val="none"/>
          <w:lang w:val="en-US" w:eastAsia="zh-CN"/>
        </w:rPr>
      </w:pP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Hans"/>
        </w:rPr>
        <w:t>、</w:t>
      </w:r>
      <w:r>
        <w:rPr>
          <w:rFonts w:hint="eastAsia" w:ascii="Times New Roman" w:hAnsi="Times New Roman" w:eastAsia="仿宋_GB2312" w:cs="Times New Roman"/>
          <w:sz w:val="32"/>
          <w:szCs w:val="32"/>
          <w:highlight w:val="none"/>
          <w:lang w:val="en-US" w:eastAsia="zh-CN"/>
        </w:rPr>
        <w:t>其他政府性基金及对应专项债务收入安排的支出36787</w:t>
      </w:r>
      <w:r>
        <w:rPr>
          <w:rFonts w:hint="default" w:ascii="Times New Roman" w:hAnsi="Times New Roman" w:eastAsia="仿宋_GB2312" w:cs="Times New Roman"/>
          <w:sz w:val="32"/>
          <w:szCs w:val="32"/>
          <w:highlight w:val="none"/>
          <w:lang w:val="en-US" w:eastAsia="zh-CN"/>
        </w:rPr>
        <w:t>万元</w:t>
      </w:r>
      <w:r>
        <w:rPr>
          <w:rFonts w:hint="eastAsia" w:ascii="Times New Roman" w:hAnsi="Times New Roman" w:eastAsia="仿宋_GB2312" w:cs="Times New Roman"/>
          <w:sz w:val="32"/>
          <w:szCs w:val="32"/>
          <w:highlight w:val="none"/>
          <w:lang w:val="en-US" w:eastAsia="zh-CN"/>
        </w:rPr>
        <w:t>；</w:t>
      </w: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rPr>
          <w:rFonts w:hint="eastAsia" w:ascii="Times New Roman" w:hAnsi="Times New Roman" w:eastAsia="方正小标宋_GBK" w:cs="方正小标宋_GBK"/>
          <w:bCs/>
          <w:color w:val="000000"/>
          <w:sz w:val="32"/>
          <w:szCs w:val="32"/>
          <w:lang w:val="zh-CN"/>
        </w:rPr>
      </w:pPr>
      <w:r>
        <w:rPr>
          <w:rFonts w:hint="eastAsia" w:ascii="Times New Roman" w:hAnsi="Times New Roman" w:eastAsia="方正小标宋_GBK" w:cs="方正小标宋_GBK"/>
          <w:bCs/>
          <w:color w:val="000000"/>
          <w:sz w:val="32"/>
          <w:szCs w:val="32"/>
          <w:lang w:val="zh-CN"/>
        </w:rPr>
        <w:br w:type="page"/>
      </w:r>
    </w:p>
    <w:p>
      <w:pPr>
        <w:keepNext/>
        <w:keepLines/>
        <w:pageBreakBefore w:val="0"/>
        <w:widowControl w:val="0"/>
        <w:kinsoku/>
        <w:wordWrap/>
        <w:overflowPunct/>
        <w:topLinePunct w:val="0"/>
        <w:autoSpaceDE/>
        <w:autoSpaceDN/>
        <w:bidi w:val="0"/>
        <w:adjustRightInd/>
        <w:snapToGrid/>
        <w:spacing w:before="0" w:after="0" w:line="600" w:lineRule="exact"/>
        <w:textAlignment w:val="auto"/>
        <w:outlineLvl w:val="9"/>
        <w:rPr>
          <w:rFonts w:hint="eastAsia" w:ascii="Times New Roman" w:hAnsi="Times New Roman" w:eastAsia="黑体" w:cs="黑体"/>
          <w:b w:val="0"/>
          <w:bCs w:val="0"/>
          <w:i w:val="0"/>
          <w:iCs w:val="0"/>
          <w:color w:val="000000"/>
          <w:kern w:val="0"/>
          <w:sz w:val="32"/>
          <w:szCs w:val="32"/>
          <w:u w:val="none"/>
          <w:lang w:val="en-US" w:eastAsia="zh-CN" w:bidi="ar"/>
        </w:rPr>
      </w:pPr>
      <w:r>
        <w:rPr>
          <w:rFonts w:hint="eastAsia" w:ascii="Times New Roman" w:hAnsi="Times New Roman" w:eastAsia="黑体" w:cs="黑体"/>
          <w:b w:val="0"/>
          <w:bCs w:val="0"/>
          <w:i w:val="0"/>
          <w:iCs w:val="0"/>
          <w:color w:val="000000"/>
          <w:kern w:val="0"/>
          <w:sz w:val="32"/>
          <w:szCs w:val="32"/>
          <w:u w:val="none"/>
          <w:lang w:val="en-US" w:eastAsia="zh-CN" w:bidi="ar"/>
        </w:rPr>
        <w:t>表十一</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eastAsia" w:ascii="Times New Roman" w:hAnsi="Times New Roman" w:eastAsia="方正小标宋_GBK" w:cs="方正小标宋_GBK"/>
          <w:bCs/>
          <w:color w:val="000000"/>
          <w:sz w:val="32"/>
          <w:szCs w:val="32"/>
          <w:lang w:val="zh-CN"/>
        </w:rPr>
      </w:pPr>
      <w:bookmarkStart w:id="45" w:name="_Toc4616"/>
      <w:bookmarkStart w:id="46" w:name="_Toc27610"/>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2023年县级“三公”经费预算表（草案）</w:t>
      </w:r>
      <w:bookmarkEnd w:id="45"/>
      <w:bookmarkEnd w:id="46"/>
    </w:p>
    <w:p>
      <w:pPr>
        <w:rPr>
          <w:rFonts w:hint="eastAsia" w:ascii="Times New Roman" w:hAnsi="Times New Roman"/>
          <w:lang w:val="zh-CN"/>
        </w:rPr>
      </w:pPr>
    </w:p>
    <w:tbl>
      <w:tblPr>
        <w:tblStyle w:val="10"/>
        <w:tblW w:w="916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15"/>
        <w:gridCol w:w="2714"/>
        <w:gridCol w:w="3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15" w:type="dxa"/>
            <w:tcBorders>
              <w:top w:val="nil"/>
              <w:left w:val="nil"/>
              <w:bottom w:val="nil"/>
              <w:right w:val="nil"/>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2714" w:type="dxa"/>
            <w:tcBorders>
              <w:top w:val="nil"/>
              <w:left w:val="nil"/>
              <w:bottom w:val="nil"/>
              <w:right w:val="nil"/>
            </w:tcBorders>
            <w:shd w:val="clear" w:color="auto" w:fill="auto"/>
            <w:noWrap/>
            <w:vAlign w:val="center"/>
          </w:tcPr>
          <w:p>
            <w:pPr>
              <w:rPr>
                <w:rFonts w:hint="eastAsia" w:ascii="Times New Roman" w:hAnsi="Times New Roman" w:eastAsia="仿宋_GB2312" w:cs="仿宋_GB2312"/>
                <w:i w:val="0"/>
                <w:iCs w:val="0"/>
                <w:color w:val="000000"/>
                <w:sz w:val="24"/>
                <w:szCs w:val="24"/>
                <w:u w:val="none"/>
              </w:rPr>
            </w:pPr>
          </w:p>
        </w:tc>
        <w:tc>
          <w:tcPr>
            <w:tcW w:w="3736" w:type="dxa"/>
            <w:tcBorders>
              <w:top w:val="nil"/>
              <w:left w:val="nil"/>
              <w:bottom w:val="nil"/>
              <w:right w:val="nil"/>
            </w:tcBorders>
            <w:shd w:val="clear" w:color="auto" w:fill="auto"/>
            <w:noWrap/>
            <w:vAlign w:val="center"/>
          </w:tcPr>
          <w:p>
            <w:pPr>
              <w:rPr>
                <w:rFonts w:hint="eastAsia" w:ascii="Times New Roman" w:hAnsi="Times New Roman" w:eastAsia="仿宋_GB2312" w:cs="仿宋_GB2312"/>
                <w:i w:val="0"/>
                <w:iCs w:val="0"/>
                <w:color w:val="000000"/>
                <w:sz w:val="24"/>
                <w:szCs w:val="24"/>
                <w:u w:val="none"/>
                <w:lang w:val="en-US" w:eastAsia="zh-CN"/>
              </w:rPr>
            </w:pPr>
            <w:r>
              <w:rPr>
                <w:rFonts w:hint="eastAsia" w:ascii="Times New Roman" w:hAnsi="Times New Roman" w:eastAsia="仿宋_GB2312" w:cs="仿宋_GB2312"/>
                <w:i w:val="0"/>
                <w:iCs w:val="0"/>
                <w:color w:val="000000"/>
                <w:sz w:val="24"/>
                <w:szCs w:val="24"/>
                <w:u w:val="none"/>
                <w:lang w:val="en-US" w:eastAsia="zh-CN"/>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54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项目名称</w:t>
            </w:r>
          </w:p>
        </w:tc>
        <w:tc>
          <w:tcPr>
            <w:tcW w:w="37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54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sz w:val="24"/>
                <w:szCs w:val="24"/>
                <w:u w:val="none"/>
              </w:rPr>
            </w:pPr>
          </w:p>
        </w:tc>
        <w:tc>
          <w:tcPr>
            <w:tcW w:w="3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54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因公出国（境）费</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公务用车购置及运行费</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小计</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4"/>
                <w:szCs w:val="24"/>
                <w:u w:val="none"/>
              </w:rPr>
            </w:pPr>
            <w:r>
              <w:rPr>
                <w:rFonts w:hint="eastAsia" w:ascii="Times New Roman" w:hAnsi="Times New Roman" w:eastAsia="仿宋_GB2312" w:cs="Times New Roman"/>
                <w:b w:val="0"/>
                <w:bCs w:val="0"/>
                <w:i w:val="0"/>
                <w:iCs w:val="0"/>
                <w:color w:val="000000"/>
                <w:kern w:val="0"/>
                <w:sz w:val="24"/>
                <w:szCs w:val="24"/>
                <w:u w:val="none"/>
                <w:lang w:val="en-US" w:eastAsia="zh-CN" w:bidi="ar"/>
              </w:rPr>
              <w:t>574</w:t>
            </w:r>
            <w:r>
              <w:rPr>
                <w:rFonts w:hint="default" w:ascii="Times New Roman" w:hAnsi="Times New Roman" w:eastAsia="仿宋_GB2312" w:cs="Times New Roman"/>
                <w:b w:val="0"/>
                <w:bCs w:val="0"/>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sz w:val="24"/>
                <w:szCs w:val="24"/>
                <w:u w:val="none"/>
              </w:rPr>
            </w:pP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公务用车购置费</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sz w:val="24"/>
                <w:szCs w:val="24"/>
                <w:u w:val="none"/>
              </w:rPr>
            </w:pP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公务用车运行费</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4"/>
                <w:szCs w:val="24"/>
                <w:u w:val="none"/>
              </w:rPr>
            </w:pPr>
            <w:r>
              <w:rPr>
                <w:rFonts w:hint="eastAsia" w:ascii="Times New Roman" w:hAnsi="Times New Roman" w:eastAsia="仿宋_GB2312" w:cs="Times New Roman"/>
                <w:b w:val="0"/>
                <w:bCs w:val="0"/>
                <w:i w:val="0"/>
                <w:iCs w:val="0"/>
                <w:color w:val="000000"/>
                <w:kern w:val="0"/>
                <w:sz w:val="24"/>
                <w:szCs w:val="24"/>
                <w:u w:val="none"/>
                <w:lang w:val="en-US" w:eastAsia="zh-CN" w:bidi="ar"/>
              </w:rPr>
              <w:t>574</w:t>
            </w:r>
            <w:r>
              <w:rPr>
                <w:rFonts w:hint="default" w:ascii="Times New Roman" w:hAnsi="Times New Roman" w:eastAsia="仿宋_GB2312" w:cs="Times New Roman"/>
                <w:b w:val="0"/>
                <w:bCs w:val="0"/>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54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公务接待费</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4"/>
                <w:szCs w:val="24"/>
                <w:u w:val="none"/>
              </w:rPr>
            </w:pPr>
            <w:r>
              <w:rPr>
                <w:rFonts w:hint="eastAsia" w:ascii="Times New Roman" w:hAnsi="Times New Roman" w:eastAsia="仿宋_GB2312" w:cs="Times New Roman"/>
                <w:b w:val="0"/>
                <w:bCs w:val="0"/>
                <w:i w:val="0"/>
                <w:iCs w:val="0"/>
                <w:color w:val="000000"/>
                <w:kern w:val="0"/>
                <w:sz w:val="24"/>
                <w:szCs w:val="24"/>
                <w:u w:val="none"/>
                <w:lang w:val="en-US" w:eastAsia="zh-CN" w:bidi="ar"/>
              </w:rPr>
              <w:t>242</w:t>
            </w:r>
            <w:r>
              <w:rPr>
                <w:rFonts w:hint="default" w:ascii="Times New Roman" w:hAnsi="Times New Roman" w:eastAsia="仿宋_GB2312" w:cs="Times New Roman"/>
                <w:b w:val="0"/>
                <w:bCs w:val="0"/>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54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合计</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4"/>
                <w:szCs w:val="24"/>
                <w:u w:val="none"/>
              </w:rPr>
            </w:pPr>
            <w:r>
              <w:rPr>
                <w:rFonts w:hint="eastAsia" w:ascii="Times New Roman" w:hAnsi="Times New Roman" w:eastAsia="仿宋_GB2312" w:cs="Times New Roman"/>
                <w:b w:val="0"/>
                <w:bCs w:val="0"/>
                <w:i w:val="0"/>
                <w:iCs w:val="0"/>
                <w:color w:val="000000"/>
                <w:kern w:val="0"/>
                <w:sz w:val="24"/>
                <w:szCs w:val="24"/>
                <w:u w:val="none"/>
                <w:lang w:val="en-US" w:eastAsia="zh-CN" w:bidi="ar"/>
              </w:rPr>
              <w:t>816</w:t>
            </w:r>
            <w:r>
              <w:rPr>
                <w:rFonts w:hint="default" w:ascii="Times New Roman" w:hAnsi="Times New Roman" w:eastAsia="仿宋_GB2312" w:cs="Times New Roman"/>
                <w:b w:val="0"/>
                <w:bCs w:val="0"/>
                <w:i w:val="0"/>
                <w:iCs w:val="0"/>
                <w:color w:val="000000"/>
                <w:kern w:val="0"/>
                <w:sz w:val="24"/>
                <w:szCs w:val="24"/>
                <w:u w:val="none"/>
                <w:lang w:val="en-US" w:eastAsia="zh-CN" w:bidi="ar"/>
              </w:rPr>
              <w:t xml:space="preserve"> </w:t>
            </w:r>
          </w:p>
        </w:tc>
      </w:tr>
    </w:tbl>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rPr>
          <w:rFonts w:hint="eastAsia" w:ascii="Times New Roman" w:hAnsi="Times New Roman" w:eastAsia="方正小标宋_GBK" w:cs="方正小标宋_GBK"/>
          <w:bCs/>
          <w:color w:val="000000"/>
          <w:sz w:val="32"/>
          <w:szCs w:val="32"/>
          <w:lang w:val="zh-CN"/>
        </w:rPr>
      </w:pPr>
      <w:r>
        <w:rPr>
          <w:rFonts w:hint="eastAsia" w:ascii="Times New Roman" w:hAnsi="Times New Roman" w:eastAsia="方正小标宋_GBK" w:cs="方正小标宋_GBK"/>
          <w:bCs/>
          <w:color w:val="000000"/>
          <w:sz w:val="32"/>
          <w:szCs w:val="32"/>
          <w:lang w:val="zh-CN"/>
        </w:rPr>
        <w:br w:type="page"/>
      </w: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Times New Roman" w:hAnsi="Times New Roman" w:eastAsia="方正小标宋_GBK" w:cs="方正小标宋_GBK"/>
          <w:b w:val="0"/>
          <w:bCs/>
          <w:kern w:val="44"/>
          <w:sz w:val="32"/>
          <w:szCs w:val="32"/>
          <w:lang w:val="en-US" w:eastAsia="zh-Hans" w:bidi="ar"/>
        </w:rPr>
      </w:pPr>
      <w:bookmarkStart w:id="47" w:name="_Toc22593"/>
      <w:bookmarkStart w:id="48" w:name="_Toc32257"/>
      <w:r>
        <w:rPr>
          <w:rFonts w:hint="eastAsia" w:ascii="Times New Roman" w:hAnsi="Times New Roman" w:eastAsia="方正小标宋_GBK" w:cs="方正小标宋_GBK"/>
          <w:b w:val="0"/>
          <w:bCs/>
          <w:kern w:val="44"/>
          <w:sz w:val="32"/>
          <w:szCs w:val="32"/>
          <w:lang w:val="en-US" w:eastAsia="zh-Hans" w:bidi="ar"/>
        </w:rPr>
        <w:t>关于2023年</w:t>
      </w:r>
      <w:r>
        <w:rPr>
          <w:rFonts w:hint="eastAsia" w:ascii="Times New Roman" w:hAnsi="Times New Roman" w:eastAsia="方正小标宋_GBK" w:cs="方正小标宋_GBK"/>
          <w:b w:val="0"/>
          <w:bCs/>
          <w:kern w:val="44"/>
          <w:sz w:val="32"/>
          <w:szCs w:val="32"/>
          <w:lang w:val="en-US" w:eastAsia="zh-CN" w:bidi="ar"/>
        </w:rPr>
        <w:t>县级</w:t>
      </w:r>
      <w:r>
        <w:rPr>
          <w:rFonts w:hint="eastAsia" w:ascii="Times New Roman" w:hAnsi="Times New Roman" w:eastAsia="方正小标宋_GBK" w:cs="方正小标宋_GBK"/>
          <w:b w:val="0"/>
          <w:bCs/>
          <w:kern w:val="44"/>
          <w:sz w:val="32"/>
          <w:szCs w:val="32"/>
          <w:lang w:val="en-US" w:eastAsia="zh-Hans" w:bidi="ar"/>
        </w:rPr>
        <w:t>三公经费支出预算情况的说明</w:t>
      </w:r>
      <w:bookmarkEnd w:id="47"/>
      <w:bookmarkEnd w:id="4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Theme="majorEastAsia" w:cstheme="majorEastAsia"/>
          <w:b w:val="0"/>
          <w:bCs/>
          <w:kern w:val="44"/>
          <w:sz w:val="36"/>
          <w:szCs w:val="36"/>
          <w:lang w:val="en-US" w:eastAsia="zh-Hans" w:bidi="ar"/>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经汇总县</w:t>
      </w:r>
      <w:r>
        <w:rPr>
          <w:rFonts w:hint="default" w:ascii="Times New Roman" w:hAnsi="Times New Roman" w:eastAsia="仿宋_GB2312" w:cs="Times New Roman"/>
          <w:sz w:val="32"/>
          <w:szCs w:val="32"/>
          <w:lang w:val="en-US" w:eastAsia="zh-Hans"/>
        </w:rPr>
        <w:t>级2023年三公经费支出预算</w:t>
      </w:r>
      <w:r>
        <w:rPr>
          <w:rFonts w:hint="eastAsia" w:ascii="Times New Roman" w:hAnsi="Times New Roman" w:eastAsia="仿宋_GB2312" w:cs="Times New Roman"/>
          <w:sz w:val="32"/>
          <w:szCs w:val="32"/>
          <w:lang w:val="en-US" w:eastAsia="zh-CN"/>
        </w:rPr>
        <w:t>816</w:t>
      </w:r>
      <w:r>
        <w:rPr>
          <w:rFonts w:hint="default" w:ascii="Times New Roman" w:hAnsi="Times New Roman" w:eastAsia="仿宋_GB2312" w:cs="Times New Roman"/>
          <w:sz w:val="32"/>
          <w:szCs w:val="32"/>
          <w:lang w:val="en-US" w:eastAsia="zh-Hans"/>
        </w:rPr>
        <w:t>万元，其中:公务用车运行维护费</w:t>
      </w:r>
      <w:r>
        <w:rPr>
          <w:rFonts w:hint="eastAsia" w:ascii="Times New Roman" w:hAnsi="Times New Roman" w:eastAsia="仿宋_GB2312" w:cs="Times New Roman"/>
          <w:sz w:val="32"/>
          <w:szCs w:val="32"/>
          <w:lang w:val="en-US" w:eastAsia="zh-CN"/>
        </w:rPr>
        <w:t>574</w:t>
      </w:r>
      <w:r>
        <w:rPr>
          <w:rFonts w:hint="default" w:ascii="Times New Roman" w:hAnsi="Times New Roman" w:eastAsia="仿宋_GB2312" w:cs="Times New Roman"/>
          <w:sz w:val="32"/>
          <w:szCs w:val="32"/>
          <w:lang w:val="en-US" w:eastAsia="zh-Hans"/>
        </w:rPr>
        <w:t>万元</w:t>
      </w:r>
      <w:r>
        <w:rPr>
          <w:rFonts w:hint="default" w:ascii="Times New Roman" w:hAnsi="Times New Roman" w:eastAsia="仿宋_GB2312" w:cs="Times New Roman"/>
          <w:sz w:val="32"/>
          <w:szCs w:val="32"/>
          <w:lang w:val="en-US" w:eastAsia="zh-CN"/>
        </w:rPr>
        <w:t>，公务接待费</w:t>
      </w:r>
      <w:r>
        <w:rPr>
          <w:rFonts w:hint="eastAsia" w:ascii="Times New Roman" w:hAnsi="Times New Roman" w:eastAsia="仿宋_GB2312" w:cs="Times New Roman"/>
          <w:sz w:val="32"/>
          <w:szCs w:val="32"/>
          <w:lang w:val="en-US" w:eastAsia="zh-CN"/>
        </w:rPr>
        <w:t>242</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lang w:val="en-US" w:eastAsia="zh-Hans"/>
        </w:rPr>
        <w:t>。</w:t>
      </w: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widowControl/>
        <w:adjustRightInd w:val="0"/>
        <w:snapToGrid w:val="0"/>
        <w:spacing w:line="560" w:lineRule="exact"/>
        <w:outlineLvl w:val="9"/>
        <w:rPr>
          <w:rFonts w:hint="eastAsia" w:ascii="Times New Roman" w:hAnsi="Times New Roman" w:eastAsia="方正小标宋_GBK" w:cs="方正小标宋_GBK"/>
          <w:bCs/>
          <w:color w:val="000000"/>
          <w:sz w:val="32"/>
          <w:szCs w:val="32"/>
          <w:lang w:val="zh-CN"/>
        </w:rPr>
      </w:pPr>
    </w:p>
    <w:p>
      <w:pPr>
        <w:rPr>
          <w:rFonts w:hint="eastAsia" w:ascii="Times New Roman" w:hAnsi="Times New Roman" w:eastAsia="方正小标宋_GBK" w:cs="方正小标宋_GBK"/>
          <w:bCs/>
          <w:color w:val="000000"/>
          <w:sz w:val="32"/>
          <w:szCs w:val="32"/>
          <w:lang w:val="zh-CN"/>
        </w:rPr>
      </w:pPr>
      <w:r>
        <w:rPr>
          <w:rFonts w:hint="eastAsia" w:ascii="Times New Roman" w:hAnsi="Times New Roman" w:eastAsia="方正小标宋_GBK" w:cs="方正小标宋_GBK"/>
          <w:bCs/>
          <w:color w:val="000000"/>
          <w:sz w:val="32"/>
          <w:szCs w:val="32"/>
          <w:lang w:val="zh-CN"/>
        </w:rPr>
        <w:br w:type="page"/>
      </w:r>
    </w:p>
    <w:p>
      <w:pPr>
        <w:keepNext/>
        <w:keepLines/>
        <w:pageBreakBefore w:val="0"/>
        <w:widowControl w:val="0"/>
        <w:kinsoku/>
        <w:wordWrap/>
        <w:overflowPunct/>
        <w:topLinePunct w:val="0"/>
        <w:autoSpaceDE/>
        <w:autoSpaceDN/>
        <w:bidi w:val="0"/>
        <w:adjustRightInd/>
        <w:snapToGrid/>
        <w:spacing w:before="0" w:after="0" w:line="600" w:lineRule="exact"/>
        <w:textAlignment w:val="auto"/>
        <w:outlineLvl w:val="9"/>
        <w:rPr>
          <w:rFonts w:hint="eastAsia" w:ascii="Times New Roman" w:hAnsi="Times New Roman" w:eastAsia="方正小标宋_GBK" w:cs="方正小标宋_GBK"/>
          <w:b w:val="0"/>
          <w:bCs w:val="0"/>
          <w:color w:val="000000"/>
          <w:sz w:val="32"/>
          <w:szCs w:val="32"/>
          <w:lang w:val="zh-CN"/>
        </w:rPr>
      </w:pPr>
      <w:r>
        <w:rPr>
          <w:rFonts w:hint="eastAsia" w:ascii="Times New Roman" w:hAnsi="Times New Roman" w:eastAsia="黑体" w:cs="黑体"/>
          <w:i w:val="0"/>
          <w:iCs w:val="0"/>
          <w:color w:val="000000"/>
          <w:kern w:val="0"/>
          <w:sz w:val="32"/>
          <w:szCs w:val="32"/>
          <w:u w:val="none"/>
          <w:lang w:val="en-US" w:eastAsia="zh-CN" w:bidi="ar"/>
        </w:rPr>
        <w:t>表十二</w:t>
      </w: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Times New Roman" w:hAnsi="Times New Roman"/>
          <w:sz w:val="32"/>
          <w:szCs w:val="32"/>
          <w:lang w:val="zh-CN"/>
        </w:rPr>
      </w:pPr>
      <w:bookmarkStart w:id="49" w:name="_Toc21348"/>
      <w:bookmarkStart w:id="50" w:name="_Toc8680"/>
      <w:r>
        <w:rPr>
          <w:rFonts w:hint="eastAsia" w:ascii="Times New Roman" w:hAnsi="Times New Roman" w:eastAsia="方正小标宋_GBK" w:cs="方正小标宋_GBK"/>
          <w:i w:val="0"/>
          <w:iCs w:val="0"/>
          <w:color w:val="000000"/>
          <w:kern w:val="0"/>
          <w:sz w:val="32"/>
          <w:szCs w:val="32"/>
          <w:u w:val="none"/>
          <w:lang w:val="en-US" w:eastAsia="zh-CN" w:bidi="ar"/>
        </w:rPr>
        <w:t>2022年县级国有资本经营收支执行情况总表</w:t>
      </w:r>
      <w:bookmarkEnd w:id="49"/>
      <w:bookmarkEnd w:id="50"/>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59"/>
        <w:gridCol w:w="1304"/>
        <w:gridCol w:w="2825"/>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809" w:type="pct"/>
            <w:tcBorders>
              <w:top w:val="nil"/>
              <w:left w:val="nil"/>
              <w:bottom w:val="nil"/>
              <w:right w:val="nil"/>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724" w:type="pct"/>
            <w:tcBorders>
              <w:top w:val="nil"/>
              <w:left w:val="nil"/>
              <w:bottom w:val="nil"/>
              <w:right w:val="nil"/>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568" w:type="pct"/>
            <w:tcBorders>
              <w:top w:val="nil"/>
              <w:left w:val="nil"/>
              <w:bottom w:val="nil"/>
              <w:right w:val="nil"/>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897"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收入执行数</w:t>
            </w: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支出执行数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利润收入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解决历史遗留问题等支出</w:t>
            </w: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股利、股息收入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国有企业资本金注入</w:t>
            </w: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产权转让收入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其他国有资本经营预算收入</w:t>
            </w: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清算收入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其他国有资本经营预算收入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本年收入合计</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本年支出合计</w:t>
            </w: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国有资本经营预算转移支付收入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调出资金</w:t>
            </w: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上年结转收入</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补助下级支出</w:t>
            </w: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u w:val="none"/>
              </w:rPr>
            </w:pP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年终结转</w:t>
            </w: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收入总计</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c>
          <w:tcPr>
            <w:tcW w:w="1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支出总计</w:t>
            </w: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i w:val="0"/>
                <w:iCs w:val="0"/>
                <w:color w:val="000000"/>
                <w:sz w:val="24"/>
                <w:szCs w:val="24"/>
                <w:highlight w:val="red"/>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30</w:t>
            </w:r>
          </w:p>
        </w:tc>
      </w:tr>
    </w:tbl>
    <w:p>
      <w:pPr>
        <w:jc w:val="center"/>
        <w:rPr>
          <w:rFonts w:hint="eastAsia" w:ascii="Times New Roman" w:hAnsi="Times New Roman" w:eastAsia="方正小标宋_GBK" w:cs="方正小标宋_GBK"/>
          <w:color w:val="auto"/>
          <w:sz w:val="36"/>
          <w:szCs w:val="36"/>
        </w:rPr>
      </w:pPr>
    </w:p>
    <w:p>
      <w:pPr>
        <w:jc w:val="center"/>
        <w:rPr>
          <w:rFonts w:hint="eastAsia" w:ascii="Times New Roman" w:hAnsi="Times New Roman" w:eastAsia="方正小标宋_GBK" w:cs="方正小标宋_GBK"/>
          <w:color w:val="auto"/>
          <w:sz w:val="36"/>
          <w:szCs w:val="36"/>
        </w:rPr>
      </w:pPr>
    </w:p>
    <w:p>
      <w:pPr>
        <w:jc w:val="center"/>
        <w:rPr>
          <w:rFonts w:hint="eastAsia" w:ascii="Times New Roman" w:hAnsi="Times New Roman" w:eastAsia="方正小标宋_GBK" w:cs="方正小标宋_GBK"/>
          <w:color w:val="auto"/>
          <w:sz w:val="36"/>
          <w:szCs w:val="36"/>
        </w:rPr>
      </w:pPr>
    </w:p>
    <w:p>
      <w:pPr>
        <w:jc w:val="center"/>
        <w:rPr>
          <w:rFonts w:hint="eastAsia" w:ascii="Times New Roman" w:hAnsi="Times New Roman" w:eastAsia="方正小标宋_GBK" w:cs="方正小标宋_GBK"/>
          <w:color w:val="auto"/>
          <w:sz w:val="36"/>
          <w:szCs w:val="36"/>
        </w:rPr>
      </w:pPr>
    </w:p>
    <w:p>
      <w:pPr>
        <w:jc w:val="center"/>
        <w:rPr>
          <w:rFonts w:hint="eastAsia" w:ascii="Times New Roman" w:hAnsi="Times New Roman" w:eastAsia="方正小标宋_GBK" w:cs="方正小标宋_GBK"/>
          <w:color w:val="auto"/>
          <w:sz w:val="36"/>
          <w:szCs w:val="36"/>
        </w:rPr>
      </w:pPr>
    </w:p>
    <w:p>
      <w:pPr>
        <w:jc w:val="center"/>
        <w:rPr>
          <w:rFonts w:hint="eastAsia" w:ascii="Times New Roman" w:hAnsi="Times New Roman" w:eastAsia="方正小标宋_GBK" w:cs="方正小标宋_GBK"/>
          <w:color w:val="auto"/>
          <w:sz w:val="36"/>
          <w:szCs w:val="36"/>
        </w:rPr>
      </w:pPr>
    </w:p>
    <w:p>
      <w:pPr>
        <w:jc w:val="center"/>
        <w:rPr>
          <w:rFonts w:hint="eastAsia" w:ascii="Times New Roman" w:hAnsi="Times New Roman" w:eastAsia="方正小标宋_GBK" w:cs="方正小标宋_GBK"/>
          <w:color w:val="auto"/>
          <w:sz w:val="36"/>
          <w:szCs w:val="36"/>
        </w:rPr>
      </w:pPr>
    </w:p>
    <w:p>
      <w:pPr>
        <w:jc w:val="center"/>
        <w:rPr>
          <w:rFonts w:hint="eastAsia" w:ascii="Times New Roman" w:hAnsi="Times New Roman" w:eastAsia="方正小标宋_GBK" w:cs="方正小标宋_GBK"/>
          <w:color w:val="auto"/>
          <w:sz w:val="36"/>
          <w:szCs w:val="36"/>
        </w:rPr>
      </w:pPr>
    </w:p>
    <w:p>
      <w:pPr>
        <w:jc w:val="center"/>
        <w:rPr>
          <w:rFonts w:hint="eastAsia" w:ascii="Times New Roman" w:hAnsi="Times New Roman"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Times New Roman" w:hAnsi="Times New Roman" w:eastAsia="方正小标宋_GBK" w:cs="方正小标宋_GBK"/>
          <w:color w:val="auto"/>
          <w:sz w:val="32"/>
          <w:szCs w:val="32"/>
        </w:rPr>
      </w:pPr>
      <w:bookmarkStart w:id="51" w:name="_Toc17452"/>
      <w:bookmarkStart w:id="52" w:name="_Toc2272"/>
      <w:r>
        <w:rPr>
          <w:rFonts w:hint="eastAsia" w:ascii="Times New Roman" w:hAnsi="Times New Roman" w:eastAsia="方正小标宋_GBK" w:cs="方正小标宋_GBK"/>
          <w:color w:val="auto"/>
          <w:sz w:val="32"/>
          <w:szCs w:val="32"/>
        </w:rPr>
        <w:t>关于2022年</w:t>
      </w:r>
      <w:r>
        <w:rPr>
          <w:rFonts w:hint="eastAsia" w:ascii="Times New Roman" w:hAnsi="Times New Roman" w:eastAsia="方正小标宋_GBK" w:cs="方正小标宋_GBK"/>
          <w:color w:val="auto"/>
          <w:sz w:val="32"/>
          <w:szCs w:val="32"/>
          <w:lang w:val="en-US" w:eastAsia="zh-CN"/>
        </w:rPr>
        <w:t>县</w:t>
      </w:r>
      <w:r>
        <w:rPr>
          <w:rFonts w:hint="eastAsia" w:ascii="Times New Roman" w:hAnsi="Times New Roman" w:eastAsia="方正小标宋_GBK" w:cs="方正小标宋_GBK"/>
          <w:color w:val="auto"/>
          <w:sz w:val="32"/>
          <w:szCs w:val="32"/>
        </w:rPr>
        <w:t>级</w:t>
      </w:r>
      <w:r>
        <w:rPr>
          <w:rFonts w:hint="eastAsia" w:ascii="Times New Roman" w:hAnsi="Times New Roman" w:eastAsia="方正小标宋_GBK" w:cs="方正小标宋_GBK"/>
          <w:color w:val="auto"/>
          <w:sz w:val="32"/>
          <w:szCs w:val="32"/>
          <w:lang w:val="en-US" w:eastAsia="zh-CN"/>
        </w:rPr>
        <w:t>国有资本经营预算</w:t>
      </w:r>
      <w:r>
        <w:rPr>
          <w:rFonts w:hint="eastAsia" w:ascii="Times New Roman" w:hAnsi="Times New Roman" w:eastAsia="方正小标宋_GBK" w:cs="方正小标宋_GBK"/>
          <w:color w:val="auto"/>
          <w:sz w:val="32"/>
          <w:szCs w:val="32"/>
        </w:rPr>
        <w:t>执行情况的说明</w:t>
      </w:r>
      <w:bookmarkEnd w:id="51"/>
      <w:bookmarkEnd w:id="52"/>
    </w:p>
    <w:p>
      <w:pPr>
        <w:jc w:val="center"/>
        <w:rPr>
          <w:rFonts w:hint="eastAsia" w:ascii="Times New Roman" w:hAnsi="Times New Roman" w:eastAsia="方正小标宋_GBK" w:cs="方正小标宋_GBK"/>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2022年</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级</w:t>
      </w:r>
      <w:r>
        <w:rPr>
          <w:rFonts w:hint="default" w:ascii="Times New Roman" w:hAnsi="Times New Roman" w:eastAsia="仿宋_GB2312" w:cs="Times New Roman"/>
          <w:color w:val="auto"/>
          <w:sz w:val="32"/>
          <w:szCs w:val="32"/>
          <w:lang w:val="en-US" w:eastAsia="zh-CN"/>
        </w:rPr>
        <w:t>国有资本经营</w:t>
      </w:r>
      <w:r>
        <w:rPr>
          <w:rFonts w:hint="default" w:ascii="Times New Roman" w:hAnsi="Times New Roman" w:eastAsia="仿宋_GB2312" w:cs="Times New Roman"/>
          <w:color w:val="auto"/>
          <w:sz w:val="32"/>
          <w:szCs w:val="32"/>
        </w:rPr>
        <w:t>预算</w:t>
      </w:r>
      <w:r>
        <w:rPr>
          <w:rFonts w:hint="default" w:ascii="Times New Roman" w:hAnsi="Times New Roman" w:eastAsia="仿宋_GB2312" w:cs="Times New Roman"/>
          <w:color w:val="auto"/>
          <w:sz w:val="32"/>
          <w:szCs w:val="32"/>
          <w:lang w:val="en-US" w:eastAsia="zh-CN"/>
        </w:rPr>
        <w:t>年初收入预算</w:t>
      </w: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val="en-US" w:eastAsia="zh-CN"/>
        </w:rPr>
        <w:t>30万</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全部为县本级国有资本经营预算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实际完成30万元，为预算的100%，支出预算为30万元，实际完成0万元。</w:t>
      </w: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br w:type="page"/>
      </w:r>
    </w:p>
    <w:p>
      <w:pPr>
        <w:pageBreakBefore w:val="0"/>
        <w:widowControl w:val="0"/>
        <w:kinsoku/>
        <w:wordWrap/>
        <w:overflowPunct/>
        <w:topLinePunct w:val="0"/>
        <w:autoSpaceDE/>
        <w:autoSpaceDN/>
        <w:bidi w:val="0"/>
        <w:adjustRightInd/>
        <w:snapToGrid/>
        <w:textAlignment w:val="auto"/>
        <w:outlineLvl w:val="9"/>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表十三</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Times New Roman" w:hAnsi="Times New Roman"/>
          <w:sz w:val="32"/>
          <w:szCs w:val="32"/>
          <w:lang w:val="zh-CN"/>
        </w:rPr>
      </w:pPr>
      <w:bookmarkStart w:id="53" w:name="_Toc9001"/>
      <w:bookmarkStart w:id="54" w:name="_Toc31729"/>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2023年县级国有资本经营收支预算表（草案）</w:t>
      </w:r>
      <w:bookmarkEnd w:id="53"/>
      <w:bookmarkEnd w:id="54"/>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35"/>
        <w:gridCol w:w="1259"/>
        <w:gridCol w:w="2718"/>
        <w:gridCol w:w="1259"/>
        <w:gridCol w:w="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项目</w:t>
            </w:r>
          </w:p>
        </w:tc>
        <w:tc>
          <w:tcPr>
            <w:tcW w:w="6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收入预算数</w:t>
            </w:r>
          </w:p>
        </w:tc>
        <w:tc>
          <w:tcPr>
            <w:tcW w:w="1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项目</w:t>
            </w:r>
          </w:p>
        </w:tc>
        <w:tc>
          <w:tcPr>
            <w:tcW w:w="6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支出预算数</w:t>
            </w:r>
          </w:p>
        </w:tc>
        <w:tc>
          <w:tcPr>
            <w:tcW w:w="3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7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sz w:val="24"/>
                <w:szCs w:val="24"/>
                <w:u w:val="none"/>
              </w:rPr>
            </w:pPr>
          </w:p>
        </w:tc>
        <w:tc>
          <w:tcPr>
            <w:tcW w:w="6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sz w:val="24"/>
                <w:szCs w:val="24"/>
                <w:u w:val="none"/>
              </w:rPr>
            </w:pPr>
          </w:p>
        </w:tc>
        <w:tc>
          <w:tcPr>
            <w:tcW w:w="6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sz w:val="24"/>
                <w:szCs w:val="24"/>
                <w:u w:val="none"/>
              </w:rP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利润收入</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解决历史遗留问题等支出</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60</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股利、股息收入</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国有企业资本金注入</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产权转让收入</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其他国有资本经营预算收入</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清算收入</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其他国有资本经营预算收入</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本年收入合计</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0</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本年支出合计</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60</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国有资本经营预算转移支付收入</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30</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调出资金</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上年结转收入</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30</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补助下级支出</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仿宋_GB2312" w:cs="Times New Roman"/>
                <w:b w:val="0"/>
                <w:bCs w:val="0"/>
                <w:i w:val="0"/>
                <w:iCs w:val="0"/>
                <w:color w:val="000000"/>
                <w:sz w:val="24"/>
                <w:szCs w:val="24"/>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收入总计</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60</w:t>
            </w:r>
          </w:p>
        </w:tc>
        <w:tc>
          <w:tcPr>
            <w:tcW w:w="1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支出总计</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60</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sz w:val="24"/>
                <w:szCs w:val="24"/>
                <w:u w:val="none"/>
              </w:rPr>
            </w:pPr>
          </w:p>
        </w:tc>
      </w:tr>
    </w:tbl>
    <w:p>
      <w:pPr>
        <w:rPr>
          <w:rFonts w:hint="eastAsia" w:ascii="Times New Roman" w:hAnsi="Times New Roman" w:eastAsia="方正小标宋_GBK" w:cs="方正小标宋_GBK"/>
          <w:bCs/>
          <w:color w:val="000000"/>
          <w:sz w:val="32"/>
          <w:szCs w:val="32"/>
          <w:lang w:val="zh-CN"/>
        </w:rPr>
      </w:pPr>
      <w:r>
        <w:rPr>
          <w:rFonts w:hint="eastAsia" w:ascii="Times New Roman" w:hAnsi="Times New Roman" w:eastAsia="方正小标宋_GBK" w:cs="方正小标宋_GBK"/>
          <w:bCs/>
          <w:color w:val="000000"/>
          <w:sz w:val="32"/>
          <w:szCs w:val="32"/>
          <w:lang w:val="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Theme="majorEastAsia" w:cstheme="majorEastAsia"/>
          <w:b w:val="0"/>
          <w:bCs/>
          <w:kern w:val="44"/>
          <w:sz w:val="36"/>
          <w:szCs w:val="36"/>
          <w:lang w:val="en-US" w:eastAsia="zh-Hans"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Times New Roman" w:hAnsi="Times New Roman" w:eastAsia="方正小标宋_GBK" w:cs="方正小标宋_GBK"/>
          <w:b w:val="0"/>
          <w:bCs/>
          <w:kern w:val="44"/>
          <w:sz w:val="32"/>
          <w:szCs w:val="32"/>
          <w:lang w:val="en-US" w:eastAsia="zh-Hans" w:bidi="ar"/>
        </w:rPr>
      </w:pPr>
      <w:bookmarkStart w:id="55" w:name="_Toc9675"/>
      <w:bookmarkStart w:id="56" w:name="_Toc4005"/>
      <w:r>
        <w:rPr>
          <w:rFonts w:hint="eastAsia" w:ascii="Times New Roman" w:hAnsi="Times New Roman" w:eastAsia="方正小标宋_GBK" w:cs="方正小标宋_GBK"/>
          <w:b w:val="0"/>
          <w:bCs/>
          <w:kern w:val="44"/>
          <w:sz w:val="32"/>
          <w:szCs w:val="32"/>
          <w:lang w:val="en-US" w:eastAsia="zh-Hans" w:bidi="ar"/>
        </w:rPr>
        <w:t>关于2023年</w:t>
      </w:r>
      <w:r>
        <w:rPr>
          <w:rFonts w:hint="eastAsia" w:ascii="Times New Roman" w:hAnsi="Times New Roman" w:eastAsia="方正小标宋_GBK" w:cs="方正小标宋_GBK"/>
          <w:b w:val="0"/>
          <w:bCs/>
          <w:kern w:val="44"/>
          <w:sz w:val="32"/>
          <w:szCs w:val="32"/>
          <w:lang w:val="en-US" w:eastAsia="zh-CN" w:bidi="ar"/>
        </w:rPr>
        <w:t>县级</w:t>
      </w:r>
      <w:r>
        <w:rPr>
          <w:rFonts w:hint="eastAsia" w:ascii="Times New Roman" w:hAnsi="Times New Roman" w:eastAsia="方正小标宋_GBK" w:cs="方正小标宋_GBK"/>
          <w:b w:val="0"/>
          <w:bCs/>
          <w:kern w:val="44"/>
          <w:sz w:val="32"/>
          <w:szCs w:val="32"/>
          <w:lang w:val="en-US" w:eastAsia="zh-Hans" w:bidi="ar"/>
        </w:rPr>
        <w:t>国有资本经营收支预算情况的说明</w:t>
      </w:r>
      <w:bookmarkEnd w:id="55"/>
      <w:bookmarkEnd w:id="5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仿宋_GB2312"/>
          <w:sz w:val="32"/>
          <w:szCs w:val="32"/>
          <w:lang w:val="en-US" w:eastAsia="zh-Hans"/>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Times New Roman" w:hAnsi="Times New Roman" w:eastAsia="黑体" w:cs="黑体"/>
          <w:sz w:val="32"/>
          <w:szCs w:val="32"/>
          <w:lang w:val="en-US" w:eastAsia="zh-Hans"/>
        </w:rPr>
      </w:pPr>
      <w:bookmarkStart w:id="57" w:name="_Toc22404"/>
      <w:r>
        <w:rPr>
          <w:rFonts w:hint="eastAsia" w:ascii="Times New Roman" w:hAnsi="Times New Roman" w:eastAsia="黑体" w:cs="黑体"/>
          <w:sz w:val="32"/>
          <w:szCs w:val="32"/>
          <w:lang w:val="en-US" w:eastAsia="zh-Hans"/>
        </w:rPr>
        <w:t>一、收入预算情况</w:t>
      </w:r>
      <w:bookmarkEnd w:id="5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Hans"/>
        </w:rPr>
        <w:t>2023年</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Hans"/>
        </w:rPr>
        <w:t>级国有资本经营预算收入预算总计</w:t>
      </w:r>
      <w:r>
        <w:rPr>
          <w:rFonts w:hint="default" w:ascii="Times New Roman" w:hAnsi="Times New Roman" w:eastAsia="仿宋_GB2312" w:cs="Times New Roman"/>
          <w:sz w:val="32"/>
          <w:szCs w:val="32"/>
          <w:lang w:val="en-US" w:eastAsia="zh-CN"/>
        </w:rPr>
        <w:t>60万</w:t>
      </w:r>
      <w:r>
        <w:rPr>
          <w:rFonts w:hint="default" w:ascii="Times New Roman" w:hAnsi="Times New Roman" w:eastAsia="仿宋_GB2312" w:cs="Times New Roman"/>
          <w:sz w:val="32"/>
          <w:szCs w:val="32"/>
          <w:lang w:val="en-US" w:eastAsia="zh-Hans"/>
        </w:rPr>
        <w:t>元，主要是:国有资本经营预算转移支付收入</w:t>
      </w:r>
      <w:r>
        <w:rPr>
          <w:rFonts w:hint="default" w:ascii="Times New Roman" w:hAnsi="Times New Roman" w:eastAsia="仿宋_GB2312" w:cs="Times New Roman"/>
          <w:sz w:val="32"/>
          <w:szCs w:val="32"/>
          <w:lang w:val="en-US" w:eastAsia="zh-CN"/>
        </w:rPr>
        <w:t>30万</w:t>
      </w:r>
      <w:r>
        <w:rPr>
          <w:rFonts w:hint="default" w:ascii="Times New Roman" w:hAnsi="Times New Roman" w:eastAsia="仿宋_GB2312" w:cs="Times New Roman"/>
          <w:sz w:val="32"/>
          <w:szCs w:val="32"/>
          <w:lang w:val="en-US" w:eastAsia="zh-Hans"/>
        </w:rPr>
        <w:t>元</w:t>
      </w:r>
      <w:r>
        <w:rPr>
          <w:rFonts w:hint="default" w:ascii="Times New Roman" w:hAnsi="Times New Roman" w:eastAsia="仿宋_GB2312" w:cs="Times New Roman"/>
          <w:sz w:val="32"/>
          <w:szCs w:val="32"/>
          <w:lang w:val="en-US" w:eastAsia="zh-CN"/>
        </w:rPr>
        <w:t>；上年结转收入30万元</w:t>
      </w:r>
      <w:r>
        <w:rPr>
          <w:rFonts w:hint="default" w:ascii="Times New Roman" w:hAnsi="Times New Roman" w:eastAsia="仿宋_GB2312" w:cs="Times New Roman"/>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Times New Roman" w:hAnsi="Times New Roman" w:eastAsia="黑体" w:cs="黑体"/>
          <w:sz w:val="32"/>
          <w:szCs w:val="32"/>
          <w:lang w:val="en-US" w:eastAsia="zh-Hans"/>
        </w:rPr>
      </w:pPr>
      <w:bookmarkStart w:id="58" w:name="_Toc23010"/>
      <w:r>
        <w:rPr>
          <w:rFonts w:hint="eastAsia" w:ascii="Times New Roman" w:hAnsi="Times New Roman" w:eastAsia="黑体" w:cs="黑体"/>
          <w:sz w:val="32"/>
          <w:szCs w:val="32"/>
          <w:lang w:val="en-US" w:eastAsia="zh-Hans"/>
        </w:rPr>
        <w:t>二、支出预算情况</w:t>
      </w:r>
      <w:bookmarkEnd w:id="5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Hans"/>
        </w:rPr>
        <w:t>2023年</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Hans"/>
        </w:rPr>
        <w:t>级国有资本经营预算支出预算总计</w:t>
      </w:r>
      <w:r>
        <w:rPr>
          <w:rFonts w:hint="default" w:ascii="Times New Roman" w:hAnsi="Times New Roman" w:eastAsia="仿宋_GB2312" w:cs="Times New Roman"/>
          <w:sz w:val="32"/>
          <w:szCs w:val="32"/>
          <w:lang w:val="en-US" w:eastAsia="zh-CN"/>
        </w:rPr>
        <w:t>60万</w:t>
      </w:r>
      <w:r>
        <w:rPr>
          <w:rFonts w:hint="default" w:ascii="Times New Roman" w:hAnsi="Times New Roman" w:eastAsia="仿宋_GB2312" w:cs="Times New Roman"/>
          <w:sz w:val="32"/>
          <w:szCs w:val="32"/>
          <w:lang w:val="en-US" w:eastAsia="zh-Hans"/>
        </w:rPr>
        <w:t>元，主要是:解决历史遗留问题等支出</w:t>
      </w:r>
      <w:r>
        <w:rPr>
          <w:rFonts w:hint="default" w:ascii="Times New Roman" w:hAnsi="Times New Roman" w:eastAsia="仿宋_GB2312" w:cs="Times New Roman"/>
          <w:sz w:val="32"/>
          <w:szCs w:val="32"/>
          <w:lang w:val="en-US" w:eastAsia="zh-CN"/>
        </w:rPr>
        <w:t>60万</w:t>
      </w:r>
      <w:r>
        <w:rPr>
          <w:rFonts w:hint="default" w:ascii="Times New Roman" w:hAnsi="Times New Roman" w:eastAsia="仿宋_GB2312" w:cs="Times New Roman"/>
          <w:sz w:val="32"/>
          <w:szCs w:val="32"/>
          <w:lang w:val="en-US" w:eastAsia="zh-Hans"/>
        </w:rPr>
        <w:t>元。</w:t>
      </w:r>
    </w:p>
    <w:p>
      <w:pPr>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val="en-US" w:eastAsia="zh-Hans"/>
        </w:rPr>
        <w:br w:type="page"/>
      </w: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黑体" w:cs="黑体"/>
          <w:color w:val="000000"/>
          <w:sz w:val="32"/>
          <w:szCs w:val="32"/>
          <w:lang w:val="en-US" w:eastAsia="zh-CN"/>
        </w:rPr>
      </w:pPr>
      <w:bookmarkStart w:id="59" w:name="_Toc23556"/>
      <w:r>
        <w:rPr>
          <w:rFonts w:hint="eastAsia" w:ascii="Times New Roman" w:hAnsi="Times New Roman" w:eastAsia="黑体" w:cs="黑体"/>
          <w:bCs/>
          <w:color w:val="000000"/>
          <w:sz w:val="32"/>
          <w:szCs w:val="32"/>
          <w:lang w:val="zh-CN"/>
        </w:rPr>
        <w:t>表</w:t>
      </w:r>
      <w:bookmarkEnd w:id="34"/>
      <w:r>
        <w:rPr>
          <w:rFonts w:hint="eastAsia" w:ascii="Times New Roman" w:hAnsi="Times New Roman" w:eastAsia="黑体" w:cs="黑体"/>
          <w:bCs/>
          <w:color w:val="000000"/>
          <w:sz w:val="32"/>
          <w:szCs w:val="32"/>
          <w:lang w:val="en-US" w:eastAsia="zh-CN"/>
        </w:rPr>
        <w:t>十四</w:t>
      </w:r>
      <w:bookmarkEnd w:id="59"/>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1"/>
        <w:rPr>
          <w:rFonts w:hint="eastAsia" w:ascii="Times New Roman" w:hAnsi="Times New Roman" w:eastAsia="方正小标宋_GBK" w:cs="仿宋_GB2312"/>
          <w:bCs/>
          <w:color w:val="auto"/>
          <w:sz w:val="32"/>
          <w:szCs w:val="32"/>
          <w:lang w:val="zh-CN"/>
        </w:rPr>
      </w:pPr>
      <w:bookmarkStart w:id="60" w:name="_Toc10798"/>
      <w:bookmarkStart w:id="61" w:name="_Toc13403"/>
      <w:bookmarkStart w:id="62" w:name="_Toc11336"/>
      <w:r>
        <w:rPr>
          <w:rFonts w:hint="eastAsia" w:ascii="Times New Roman" w:hAnsi="Times New Roman" w:eastAsia="方正小标宋_GBK" w:cs="仿宋_GB2312"/>
          <w:bCs/>
          <w:color w:val="auto"/>
          <w:sz w:val="32"/>
          <w:szCs w:val="32"/>
          <w:lang w:val="zh-CN"/>
        </w:rPr>
        <w:t>20</w:t>
      </w:r>
      <w:r>
        <w:rPr>
          <w:rFonts w:hint="eastAsia" w:ascii="Times New Roman" w:hAnsi="Times New Roman" w:eastAsia="方正小标宋_GBK" w:cs="仿宋_GB2312"/>
          <w:bCs/>
          <w:color w:val="auto"/>
          <w:sz w:val="32"/>
          <w:szCs w:val="32"/>
          <w:lang w:val="en-US" w:eastAsia="zh-CN"/>
        </w:rPr>
        <w:t>22</w:t>
      </w:r>
      <w:r>
        <w:rPr>
          <w:rFonts w:hint="eastAsia" w:ascii="Times New Roman" w:hAnsi="Times New Roman" w:eastAsia="方正小标宋_GBK" w:cs="仿宋_GB2312"/>
          <w:bCs/>
          <w:color w:val="auto"/>
          <w:sz w:val="32"/>
          <w:szCs w:val="32"/>
          <w:lang w:val="zh-CN"/>
        </w:rPr>
        <w:t>年民权县社会保险基金执行情况表</w:t>
      </w:r>
      <w:bookmarkEnd w:id="60"/>
      <w:bookmarkEnd w:id="61"/>
      <w:bookmarkEnd w:id="62"/>
    </w:p>
    <w:p>
      <w:pPr>
        <w:widowControl/>
        <w:adjustRightInd w:val="0"/>
        <w:snapToGrid w:val="0"/>
        <w:spacing w:line="560" w:lineRule="exact"/>
        <w:jc w:val="right"/>
        <w:rPr>
          <w:rFonts w:hint="eastAsia" w:ascii="Times New Roman" w:hAnsi="Times New Roman" w:eastAsia="仿宋_GB2312" w:cs="仿宋_GB2312"/>
          <w:bCs/>
          <w:color w:val="000000"/>
          <w:sz w:val="24"/>
          <w:szCs w:val="24"/>
        </w:rPr>
      </w:pPr>
      <w:r>
        <w:rPr>
          <w:rFonts w:hint="eastAsia" w:ascii="Times New Roman" w:hAnsi="Times New Roman" w:eastAsia="方正小标宋_GBK" w:cs="仿宋_GB2312"/>
          <w:bCs/>
          <w:color w:val="000000"/>
          <w:sz w:val="32"/>
          <w:szCs w:val="32"/>
        </w:rPr>
        <w:t xml:space="preserve">                    </w:t>
      </w:r>
      <w:r>
        <w:rPr>
          <w:rFonts w:hint="eastAsia" w:ascii="Times New Roman" w:hAnsi="Times New Roman" w:eastAsia="仿宋_GB2312" w:cs="仿宋_GB2312"/>
          <w:color w:val="000000"/>
          <w:sz w:val="24"/>
          <w:szCs w:val="24"/>
        </w:rPr>
        <w:t>单位：万元</w:t>
      </w:r>
    </w:p>
    <w:tbl>
      <w:tblPr>
        <w:tblStyle w:val="10"/>
        <w:tblW w:w="4997" w:type="pct"/>
        <w:tblInd w:w="0" w:type="dxa"/>
        <w:tblLayout w:type="autofit"/>
        <w:tblCellMar>
          <w:top w:w="0" w:type="dxa"/>
          <w:left w:w="108" w:type="dxa"/>
          <w:bottom w:w="0" w:type="dxa"/>
          <w:right w:w="108" w:type="dxa"/>
        </w:tblCellMar>
      </w:tblPr>
      <w:tblGrid>
        <w:gridCol w:w="1719"/>
        <w:gridCol w:w="868"/>
        <w:gridCol w:w="876"/>
        <w:gridCol w:w="876"/>
        <w:gridCol w:w="956"/>
        <w:gridCol w:w="876"/>
        <w:gridCol w:w="876"/>
        <w:gridCol w:w="1076"/>
        <w:gridCol w:w="876"/>
      </w:tblGrid>
      <w:tr>
        <w:trPr>
          <w:trHeight w:val="1086" w:hRule="atLeast"/>
        </w:trPr>
        <w:tc>
          <w:tcPr>
            <w:tcW w:w="1041" w:type="pct"/>
            <w:vMerge w:val="restart"/>
            <w:tcBorders>
              <w:top w:val="single" w:color="000000" w:sz="2" w:space="0"/>
              <w:left w:val="single" w:color="000000" w:sz="2"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科</w:t>
            </w:r>
            <w:r>
              <w:rPr>
                <w:rFonts w:hint="eastAsia"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目</w:t>
            </w:r>
          </w:p>
        </w:tc>
        <w:tc>
          <w:tcPr>
            <w:tcW w:w="561" w:type="pct"/>
            <w:vMerge w:val="restart"/>
            <w:tcBorders>
              <w:top w:val="single" w:color="000000" w:sz="2" w:space="0"/>
              <w:left w:val="single" w:color="000000" w:sz="2"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年初结转</w:t>
            </w:r>
          </w:p>
        </w:tc>
        <w:tc>
          <w:tcPr>
            <w:tcW w:w="1437" w:type="pct"/>
            <w:gridSpan w:val="3"/>
            <w:tcBorders>
              <w:top w:val="single" w:color="000000" w:sz="2" w:space="0"/>
              <w:left w:val="single" w:color="000000" w:sz="2"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default" w:ascii="Times New Roman" w:hAnsi="Times New Roman" w:eastAsia="仿宋_GB2312" w:cs="Times New Roman"/>
                <w:color w:val="000000"/>
                <w:sz w:val="24"/>
                <w:szCs w:val="24"/>
                <w:lang w:val="en-US" w:eastAsia="zh-CN"/>
              </w:rPr>
              <w:t>22</w:t>
            </w:r>
            <w:r>
              <w:rPr>
                <w:rFonts w:hint="default" w:ascii="Times New Roman" w:hAnsi="Times New Roman" w:eastAsia="仿宋_GB2312" w:cs="Times New Roman"/>
                <w:color w:val="000000"/>
                <w:sz w:val="24"/>
                <w:szCs w:val="24"/>
              </w:rPr>
              <w:t>年基金预算收入情况</w:t>
            </w:r>
          </w:p>
        </w:tc>
        <w:tc>
          <w:tcPr>
            <w:tcW w:w="1505" w:type="pct"/>
            <w:gridSpan w:val="3"/>
            <w:tcBorders>
              <w:top w:val="single" w:color="000000" w:sz="2" w:space="0"/>
              <w:left w:val="single" w:color="000000" w:sz="2"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default" w:ascii="Times New Roman" w:hAnsi="Times New Roman" w:eastAsia="仿宋_GB2312" w:cs="Times New Roman"/>
                <w:color w:val="000000"/>
                <w:sz w:val="24"/>
                <w:szCs w:val="24"/>
                <w:lang w:val="en-US" w:eastAsia="zh-CN"/>
              </w:rPr>
              <w:t>22</w:t>
            </w:r>
            <w:r>
              <w:rPr>
                <w:rFonts w:hint="default" w:ascii="Times New Roman" w:hAnsi="Times New Roman" w:eastAsia="仿宋_GB2312" w:cs="Times New Roman"/>
                <w:color w:val="000000"/>
                <w:sz w:val="24"/>
                <w:szCs w:val="24"/>
              </w:rPr>
              <w:t>年基金预算支出情况</w:t>
            </w:r>
          </w:p>
        </w:tc>
        <w:tc>
          <w:tcPr>
            <w:tcW w:w="453" w:type="pct"/>
            <w:tcBorders>
              <w:top w:val="single" w:color="000000" w:sz="2" w:space="0"/>
              <w:left w:val="single" w:color="000000" w:sz="2"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年末滚存结余</w:t>
            </w:r>
          </w:p>
        </w:tc>
      </w:tr>
      <w:tr>
        <w:tblPrEx>
          <w:tblCellMar>
            <w:top w:w="0" w:type="dxa"/>
            <w:left w:w="108" w:type="dxa"/>
            <w:bottom w:w="0" w:type="dxa"/>
            <w:right w:w="108" w:type="dxa"/>
          </w:tblCellMar>
        </w:tblPrEx>
        <w:trPr>
          <w:trHeight w:val="1102" w:hRule="atLeast"/>
        </w:trPr>
        <w:tc>
          <w:tcPr>
            <w:tcW w:w="1041" w:type="pct"/>
            <w:vMerge w:val="continue"/>
            <w:tcBorders>
              <w:top w:val="single" w:color="000000" w:sz="2" w:space="0"/>
              <w:left w:val="single" w:color="000000" w:sz="2" w:space="0"/>
              <w:bottom w:val="single" w:color="000000" w:sz="4" w:space="0"/>
              <w:right w:val="single" w:color="000000" w:sz="4" w:space="0"/>
            </w:tcBorders>
            <w:noWrap w:val="0"/>
            <w:vAlign w:val="center"/>
          </w:tcPr>
          <w:p>
            <w:pPr>
              <w:rPr>
                <w:rFonts w:hint="default" w:ascii="Times New Roman" w:hAnsi="Times New Roman" w:eastAsia="仿宋_GB2312" w:cs="Times New Roman"/>
                <w:color w:val="000000"/>
                <w:sz w:val="24"/>
                <w:szCs w:val="24"/>
              </w:rPr>
            </w:pPr>
          </w:p>
        </w:tc>
        <w:tc>
          <w:tcPr>
            <w:tcW w:w="561" w:type="pct"/>
            <w:vMerge w:val="continue"/>
            <w:tcBorders>
              <w:top w:val="single" w:color="000000" w:sz="2" w:space="0"/>
              <w:left w:val="single" w:color="000000" w:sz="2" w:space="0"/>
              <w:bottom w:val="single" w:color="000000" w:sz="4" w:space="0"/>
              <w:right w:val="single" w:color="000000" w:sz="4" w:space="0"/>
            </w:tcBorders>
            <w:noWrap w:val="0"/>
            <w:vAlign w:val="center"/>
          </w:tcPr>
          <w:p>
            <w:pPr>
              <w:rPr>
                <w:rFonts w:hint="default" w:ascii="Times New Roman" w:hAnsi="Times New Roman" w:eastAsia="仿宋_GB2312" w:cs="Times New Roman"/>
                <w:color w:val="000000"/>
                <w:sz w:val="24"/>
                <w:szCs w:val="24"/>
              </w:rPr>
            </w:pP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年初预算数</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完成数</w:t>
            </w:r>
          </w:p>
        </w:tc>
        <w:tc>
          <w:tcPr>
            <w:tcW w:w="531"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完成数为预算数的%</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年初预算数</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完成数</w:t>
            </w:r>
          </w:p>
        </w:tc>
        <w:tc>
          <w:tcPr>
            <w:tcW w:w="598"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完成数为预算数的%</w:t>
            </w:r>
          </w:p>
        </w:tc>
        <w:tc>
          <w:tcPr>
            <w:tcW w:w="453" w:type="pct"/>
            <w:tcBorders>
              <w:top w:val="single" w:color="000000" w:sz="2" w:space="0"/>
              <w:left w:val="single" w:color="000000" w:sz="2" w:space="0"/>
              <w:bottom w:val="single" w:color="000000" w:sz="4" w:space="0"/>
              <w:right w:val="single" w:color="000000" w:sz="4" w:space="0"/>
            </w:tcBorders>
            <w:noWrap w:val="0"/>
            <w:vAlign w:val="center"/>
          </w:tcPr>
          <w:p>
            <w:pPr>
              <w:autoSpaceDN w:val="0"/>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1103" w:hRule="atLeast"/>
        </w:trPr>
        <w:tc>
          <w:tcPr>
            <w:tcW w:w="1041"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城乡居民社会养老保险基金</w:t>
            </w:r>
          </w:p>
        </w:tc>
        <w:tc>
          <w:tcPr>
            <w:tcW w:w="561"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67</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113</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29</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504</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26</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872</w:t>
            </w:r>
          </w:p>
        </w:tc>
        <w:tc>
          <w:tcPr>
            <w:tcW w:w="531"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91.08</w:t>
            </w:r>
            <w:r>
              <w:rPr>
                <w:rFonts w:hint="default" w:ascii="Times New Roman" w:hAnsi="Times New Roman" w:eastAsia="仿宋_GB2312" w:cs="Times New Roman"/>
                <w:color w:val="000000"/>
                <w:sz w:val="24"/>
                <w:szCs w:val="24"/>
              </w:rPr>
              <w:t>%</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19</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607</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20</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196</w:t>
            </w:r>
          </w:p>
        </w:tc>
        <w:tc>
          <w:tcPr>
            <w:tcW w:w="598"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103.00</w:t>
            </w:r>
            <w:r>
              <w:rPr>
                <w:rFonts w:hint="default" w:ascii="Times New Roman" w:hAnsi="Times New Roman" w:eastAsia="仿宋_GB2312" w:cs="Times New Roman"/>
                <w:color w:val="000000"/>
                <w:sz w:val="24"/>
                <w:szCs w:val="24"/>
              </w:rPr>
              <w:t>%</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73</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789</w:t>
            </w:r>
          </w:p>
        </w:tc>
      </w:tr>
      <w:tr>
        <w:tblPrEx>
          <w:tblCellMar>
            <w:top w:w="0" w:type="dxa"/>
            <w:left w:w="108" w:type="dxa"/>
            <w:bottom w:w="0" w:type="dxa"/>
            <w:right w:w="108" w:type="dxa"/>
          </w:tblCellMar>
        </w:tblPrEx>
        <w:trPr>
          <w:trHeight w:val="1030" w:hRule="atLeast"/>
        </w:trPr>
        <w:tc>
          <w:tcPr>
            <w:tcW w:w="1041"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合计</w:t>
            </w:r>
          </w:p>
        </w:tc>
        <w:tc>
          <w:tcPr>
            <w:tcW w:w="561"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67</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113</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sz w:val="24"/>
                <w:szCs w:val="24"/>
                <w:lang w:val="en-US" w:eastAsia="zh-CN"/>
              </w:rPr>
              <w:t>29</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504</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26</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872</w:t>
            </w:r>
          </w:p>
        </w:tc>
        <w:tc>
          <w:tcPr>
            <w:tcW w:w="531"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91.08</w:t>
            </w:r>
            <w:r>
              <w:rPr>
                <w:rFonts w:hint="default" w:ascii="Times New Roman" w:hAnsi="Times New Roman" w:eastAsia="仿宋_GB2312" w:cs="Times New Roman"/>
                <w:color w:val="000000"/>
                <w:sz w:val="24"/>
                <w:szCs w:val="24"/>
              </w:rPr>
              <w:t>%</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sz w:val="24"/>
                <w:szCs w:val="24"/>
                <w:lang w:val="en-US" w:eastAsia="zh-CN"/>
              </w:rPr>
              <w:t>19</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607</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20</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196</w:t>
            </w:r>
          </w:p>
        </w:tc>
        <w:tc>
          <w:tcPr>
            <w:tcW w:w="598"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103.00</w:t>
            </w:r>
            <w:r>
              <w:rPr>
                <w:rFonts w:hint="default" w:ascii="Times New Roman" w:hAnsi="Times New Roman" w:eastAsia="仿宋_GB2312" w:cs="Times New Roman"/>
                <w:color w:val="000000"/>
                <w:sz w:val="24"/>
                <w:szCs w:val="24"/>
              </w:rPr>
              <w:t>%</w:t>
            </w:r>
          </w:p>
        </w:tc>
        <w:tc>
          <w:tcPr>
            <w:tcW w:w="45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73</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789</w:t>
            </w:r>
          </w:p>
        </w:tc>
      </w:tr>
    </w:tbl>
    <w:p>
      <w:pPr>
        <w:rPr>
          <w:rFonts w:hint="default" w:ascii="Times New Roman" w:hAnsi="Times New Roman" w:cs="Times New Roman"/>
          <w:color w:val="auto"/>
        </w:rPr>
      </w:pPr>
      <w:r>
        <w:rPr>
          <w:rFonts w:hint="default" w:ascii="Times New Roman" w:hAnsi="Times New Roman" w:cs="Times New Roman"/>
          <w:color w:val="auto"/>
        </w:rPr>
        <w:br w:type="page"/>
      </w:r>
    </w:p>
    <w:p>
      <w:pPr>
        <w:widowControl/>
        <w:autoSpaceDN w:val="0"/>
        <w:spacing w:line="560" w:lineRule="exact"/>
        <w:ind w:firstLine="639"/>
        <w:jc w:val="center"/>
        <w:rPr>
          <w:rFonts w:hint="eastAsia" w:ascii="Times New Roman" w:hAnsi="Times New Roman" w:eastAsia="方正小标宋_GBK" w:cs="方正小标宋_GBK"/>
          <w:b w:val="0"/>
          <w:bCs w:val="0"/>
          <w:color w:val="auto"/>
          <w:sz w:val="36"/>
          <w:szCs w:val="36"/>
          <w:lang w:val="zh-CN" w:eastAsia="zh-CN"/>
        </w:rPr>
      </w:pPr>
    </w:p>
    <w:p>
      <w:pPr>
        <w:keepNext w:val="0"/>
        <w:keepLines w:val="0"/>
        <w:pageBreakBefore w:val="0"/>
        <w:widowControl/>
        <w:kinsoku/>
        <w:wordWrap/>
        <w:overflowPunct/>
        <w:topLinePunct w:val="0"/>
        <w:autoSpaceDE/>
        <w:autoSpaceDN w:val="0"/>
        <w:bidi w:val="0"/>
        <w:adjustRightInd/>
        <w:snapToGrid/>
        <w:spacing w:line="560" w:lineRule="exact"/>
        <w:jc w:val="center"/>
        <w:textAlignment w:val="auto"/>
        <w:outlineLvl w:val="2"/>
        <w:rPr>
          <w:rFonts w:hint="eastAsia" w:ascii="Times New Roman" w:hAnsi="Times New Roman" w:eastAsia="方正小标宋_GBK" w:cs="方正小标宋_GBK"/>
          <w:b w:val="0"/>
          <w:bCs w:val="0"/>
          <w:color w:val="auto"/>
          <w:sz w:val="32"/>
          <w:szCs w:val="32"/>
          <w:lang w:val="zh-CN" w:eastAsia="zh-CN"/>
        </w:rPr>
      </w:pPr>
      <w:bookmarkStart w:id="63" w:name="_Toc24529"/>
      <w:bookmarkStart w:id="64" w:name="_Toc26135"/>
      <w:r>
        <w:rPr>
          <w:rFonts w:hint="eastAsia" w:ascii="Times New Roman" w:hAnsi="Times New Roman" w:eastAsia="方正小标宋_GBK" w:cs="方正小标宋_GBK"/>
          <w:b w:val="0"/>
          <w:bCs w:val="0"/>
          <w:color w:val="auto"/>
          <w:sz w:val="32"/>
          <w:szCs w:val="32"/>
          <w:lang w:val="en-US" w:eastAsia="zh-CN"/>
        </w:rPr>
        <w:t>关于</w:t>
      </w:r>
      <w:r>
        <w:rPr>
          <w:rFonts w:hint="eastAsia" w:ascii="Times New Roman" w:hAnsi="Times New Roman" w:eastAsia="方正小标宋_GBK" w:cs="方正小标宋_GBK"/>
          <w:b w:val="0"/>
          <w:bCs w:val="0"/>
          <w:color w:val="auto"/>
          <w:sz w:val="32"/>
          <w:szCs w:val="32"/>
          <w:lang w:val="zh-CN" w:eastAsia="zh-CN"/>
        </w:rPr>
        <w:t>20</w:t>
      </w:r>
      <w:r>
        <w:rPr>
          <w:rFonts w:hint="eastAsia" w:ascii="Times New Roman" w:hAnsi="Times New Roman" w:eastAsia="方正小标宋_GBK" w:cs="方正小标宋_GBK"/>
          <w:b w:val="0"/>
          <w:bCs w:val="0"/>
          <w:color w:val="auto"/>
          <w:sz w:val="32"/>
          <w:szCs w:val="32"/>
          <w:lang w:val="en-US" w:eastAsia="zh-CN"/>
        </w:rPr>
        <w:t>22</w:t>
      </w:r>
      <w:r>
        <w:rPr>
          <w:rFonts w:hint="eastAsia" w:ascii="Times New Roman" w:hAnsi="Times New Roman" w:eastAsia="方正小标宋_GBK" w:cs="方正小标宋_GBK"/>
          <w:b w:val="0"/>
          <w:bCs w:val="0"/>
          <w:color w:val="auto"/>
          <w:sz w:val="32"/>
          <w:szCs w:val="32"/>
          <w:lang w:val="zh-CN" w:eastAsia="zh-CN"/>
        </w:rPr>
        <w:t>年民权县社会保险基金执行情况说明表</w:t>
      </w:r>
      <w:bookmarkEnd w:id="63"/>
      <w:bookmarkEnd w:id="64"/>
    </w:p>
    <w:p>
      <w:pPr>
        <w:widowControl/>
        <w:autoSpaceDN w:val="0"/>
        <w:spacing w:line="560" w:lineRule="exact"/>
        <w:ind w:firstLine="639"/>
        <w:rPr>
          <w:rFonts w:hint="eastAsia" w:ascii="Times New Roman" w:hAnsi="Times New Roman" w:eastAsia="仿宋_GB2312" w:cs="仿宋_GB2312"/>
          <w:color w:val="auto"/>
          <w:sz w:val="32"/>
          <w:szCs w:val="32"/>
        </w:rPr>
      </w:pPr>
    </w:p>
    <w:p>
      <w:pPr>
        <w:keepNext w:val="0"/>
        <w:keepLines w:val="0"/>
        <w:pageBreakBefore w:val="0"/>
        <w:widowControl/>
        <w:kinsoku/>
        <w:wordWrap/>
        <w:overflowPunct/>
        <w:topLinePunct w:val="0"/>
        <w:autoSpaceDE/>
        <w:autoSpaceDN w:val="0"/>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民权县社会保险基金收入预算为</w:t>
      </w:r>
      <w:r>
        <w:rPr>
          <w:rFonts w:hint="default" w:ascii="Times New Roman" w:hAnsi="Times New Roman" w:eastAsia="仿宋_GB2312" w:cs="Times New Roman"/>
          <w:color w:val="auto"/>
          <w:sz w:val="32"/>
          <w:szCs w:val="32"/>
          <w:lang w:val="en-US" w:eastAsia="zh-CN"/>
        </w:rPr>
        <w:t>29504</w:t>
      </w:r>
      <w:r>
        <w:rPr>
          <w:rFonts w:hint="default" w:ascii="Times New Roman" w:hAnsi="Times New Roman" w:eastAsia="仿宋_GB2312" w:cs="Times New Roman"/>
          <w:color w:val="auto"/>
          <w:sz w:val="32"/>
          <w:szCs w:val="32"/>
          <w:lang w:eastAsia="zh-CN"/>
        </w:rPr>
        <w:t>万</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2022年</w:t>
      </w:r>
      <w:r>
        <w:rPr>
          <w:rFonts w:hint="default" w:ascii="Times New Roman" w:hAnsi="Times New Roman" w:eastAsia="仿宋_GB2312" w:cs="Times New Roman"/>
          <w:color w:val="auto"/>
          <w:sz w:val="32"/>
          <w:szCs w:val="32"/>
        </w:rPr>
        <w:t>实际完成</w:t>
      </w:r>
      <w:r>
        <w:rPr>
          <w:rFonts w:hint="default" w:ascii="Times New Roman" w:hAnsi="Times New Roman" w:eastAsia="仿宋_GB2312" w:cs="Times New Roman"/>
          <w:color w:val="auto"/>
          <w:sz w:val="32"/>
          <w:szCs w:val="32"/>
          <w:lang w:eastAsia="zh-CN"/>
        </w:rPr>
        <w:t>收入</w:t>
      </w:r>
      <w:r>
        <w:rPr>
          <w:rFonts w:hint="default" w:ascii="Times New Roman" w:hAnsi="Times New Roman" w:eastAsia="仿宋_GB2312" w:cs="Times New Roman"/>
          <w:color w:val="auto"/>
          <w:sz w:val="32"/>
          <w:szCs w:val="32"/>
          <w:lang w:val="en-US" w:eastAsia="zh-CN"/>
        </w:rPr>
        <w:t>26872万</w:t>
      </w:r>
      <w:r>
        <w:rPr>
          <w:rFonts w:hint="default" w:ascii="Times New Roman" w:hAnsi="Times New Roman" w:eastAsia="仿宋_GB2312" w:cs="Times New Roman"/>
          <w:color w:val="auto"/>
          <w:sz w:val="32"/>
          <w:szCs w:val="32"/>
        </w:rPr>
        <w:t>元，为年预算的</w:t>
      </w:r>
      <w:r>
        <w:rPr>
          <w:rFonts w:hint="default" w:ascii="Times New Roman" w:hAnsi="Times New Roman" w:eastAsia="仿宋_GB2312" w:cs="Times New Roman"/>
          <w:color w:val="auto"/>
          <w:sz w:val="32"/>
          <w:szCs w:val="32"/>
          <w:lang w:val="en-US" w:eastAsia="zh-CN"/>
        </w:rPr>
        <w:t>91</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lang w:val="en-US" w:eastAsia="zh-CN"/>
        </w:rPr>
        <w:t>预算19607万</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实际完成</w:t>
      </w:r>
      <w:r>
        <w:rPr>
          <w:rFonts w:hint="default" w:ascii="Times New Roman" w:hAnsi="Times New Roman" w:eastAsia="仿宋_GB2312" w:cs="Times New Roman"/>
          <w:color w:val="auto"/>
          <w:sz w:val="32"/>
          <w:szCs w:val="32"/>
          <w:lang w:val="en-US" w:eastAsia="zh-CN"/>
        </w:rPr>
        <w:t>20196万</w:t>
      </w:r>
      <w:r>
        <w:rPr>
          <w:rFonts w:hint="default" w:ascii="Times New Roman" w:hAnsi="Times New Roman" w:eastAsia="仿宋_GB2312" w:cs="Times New Roman"/>
          <w:color w:val="auto"/>
          <w:sz w:val="32"/>
          <w:szCs w:val="32"/>
        </w:rPr>
        <w:t>元，为年预算的1</w:t>
      </w:r>
      <w:r>
        <w:rPr>
          <w:rFonts w:hint="default" w:ascii="Times New Roman" w:hAnsi="Times New Roman" w:eastAsia="仿宋_GB2312" w:cs="Times New Roman"/>
          <w:color w:val="auto"/>
          <w:sz w:val="32"/>
          <w:szCs w:val="32"/>
          <w:lang w:val="en-US" w:eastAsia="zh-CN"/>
        </w:rPr>
        <w:t>03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（根据省市财政厅通知的编报口径，与上年相比，有一个变化：为城乡居民基本医疗保险基金</w:t>
      </w:r>
      <w:r>
        <w:rPr>
          <w:rFonts w:hint="default" w:ascii="Times New Roman" w:hAnsi="Times New Roman" w:eastAsia="仿宋_GB2312" w:cs="Times New Roman"/>
          <w:color w:val="auto"/>
          <w:sz w:val="32"/>
          <w:szCs w:val="32"/>
          <w:lang w:val="en-US" w:eastAsia="zh-CN"/>
        </w:rPr>
        <w:t>2021年实行市级统筹，所以2022年预算执行及2023年预算数不再包含城乡居民医疗保险基金</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val="0"/>
        <w:bidi w:val="0"/>
        <w:adjustRightInd/>
        <w:snapToGrid/>
        <w:spacing w:line="540" w:lineRule="exact"/>
        <w:ind w:firstLine="640" w:firstLineChars="200"/>
        <w:textAlignment w:val="auto"/>
        <w:rPr>
          <w:rFonts w:hint="eastAsia" w:ascii="Times New Roman" w:hAnsi="Times New Roman" w:eastAsia="黑体" w:cs="黑体"/>
          <w:bCs/>
          <w:color w:val="auto"/>
          <w:sz w:val="32"/>
          <w:szCs w:val="32"/>
          <w:lang w:val="en-US" w:eastAsia="zh-CN"/>
        </w:rPr>
      </w:pPr>
      <w:r>
        <w:rPr>
          <w:rFonts w:hint="eastAsia" w:ascii="Times New Roman" w:hAnsi="Times New Roman" w:eastAsia="黑体" w:cs="黑体"/>
          <w:bCs/>
          <w:color w:val="auto"/>
          <w:sz w:val="32"/>
          <w:szCs w:val="32"/>
          <w:lang w:eastAsia="zh-CN"/>
        </w:rPr>
        <w:t>一、</w:t>
      </w:r>
      <w:r>
        <w:rPr>
          <w:rFonts w:hint="eastAsia" w:ascii="Times New Roman" w:hAnsi="Times New Roman" w:eastAsia="黑体" w:cs="黑体"/>
          <w:bCs/>
          <w:color w:val="auto"/>
          <w:sz w:val="32"/>
          <w:szCs w:val="32"/>
          <w:lang w:val="en-US" w:eastAsia="zh-CN"/>
        </w:rPr>
        <w:t>2022年全县社保基金预算收入执行情况</w:t>
      </w:r>
    </w:p>
    <w:p>
      <w:pPr>
        <w:keepNext w:val="0"/>
        <w:keepLines w:val="0"/>
        <w:pageBreakBefore w:val="0"/>
        <w:widowControl/>
        <w:kinsoku/>
        <w:wordWrap/>
        <w:overflowPunct/>
        <w:topLinePunct w:val="0"/>
        <w:autoSpaceDE/>
        <w:autoSpaceDN w:val="0"/>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民权县社会保险基金收入预算为</w:t>
      </w:r>
      <w:r>
        <w:rPr>
          <w:rFonts w:hint="default" w:ascii="Times New Roman" w:hAnsi="Times New Roman" w:eastAsia="仿宋_GB2312" w:cs="Times New Roman"/>
          <w:color w:val="auto"/>
          <w:sz w:val="32"/>
          <w:szCs w:val="32"/>
          <w:lang w:val="en-US" w:eastAsia="zh-CN"/>
        </w:rPr>
        <w:t>29504</w:t>
      </w:r>
      <w:r>
        <w:rPr>
          <w:rFonts w:hint="default" w:ascii="Times New Roman" w:hAnsi="Times New Roman" w:eastAsia="仿宋_GB2312" w:cs="Times New Roman"/>
          <w:color w:val="auto"/>
          <w:sz w:val="32"/>
          <w:szCs w:val="32"/>
          <w:lang w:eastAsia="zh-CN"/>
        </w:rPr>
        <w:t>万</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2022年</w:t>
      </w:r>
      <w:r>
        <w:rPr>
          <w:rFonts w:hint="default" w:ascii="Times New Roman" w:hAnsi="Times New Roman" w:eastAsia="仿宋_GB2312" w:cs="Times New Roman"/>
          <w:color w:val="auto"/>
          <w:sz w:val="32"/>
          <w:szCs w:val="32"/>
        </w:rPr>
        <w:t>实际完成</w:t>
      </w:r>
      <w:r>
        <w:rPr>
          <w:rFonts w:hint="default" w:ascii="Times New Roman" w:hAnsi="Times New Roman" w:eastAsia="仿宋_GB2312" w:cs="Times New Roman"/>
          <w:color w:val="auto"/>
          <w:sz w:val="32"/>
          <w:szCs w:val="32"/>
          <w:lang w:eastAsia="zh-CN"/>
        </w:rPr>
        <w:t>收入</w:t>
      </w:r>
      <w:r>
        <w:rPr>
          <w:rFonts w:hint="default" w:ascii="Times New Roman" w:hAnsi="Times New Roman" w:eastAsia="仿宋_GB2312" w:cs="Times New Roman"/>
          <w:color w:val="auto"/>
          <w:sz w:val="32"/>
          <w:szCs w:val="32"/>
          <w:lang w:val="en-US" w:eastAsia="zh-CN"/>
        </w:rPr>
        <w:t>26872万</w:t>
      </w:r>
      <w:r>
        <w:rPr>
          <w:rFonts w:hint="default" w:ascii="Times New Roman" w:hAnsi="Times New Roman" w:eastAsia="仿宋_GB2312" w:cs="Times New Roman"/>
          <w:color w:val="auto"/>
          <w:sz w:val="32"/>
          <w:szCs w:val="32"/>
        </w:rPr>
        <w:t>元，为年预算的</w:t>
      </w:r>
      <w:r>
        <w:rPr>
          <w:rFonts w:hint="default" w:ascii="Times New Roman" w:hAnsi="Times New Roman" w:eastAsia="仿宋_GB2312" w:cs="Times New Roman"/>
          <w:color w:val="auto"/>
          <w:sz w:val="32"/>
          <w:szCs w:val="32"/>
          <w:lang w:val="en-US" w:eastAsia="zh-CN"/>
        </w:rPr>
        <w:t>91</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，主要项目执行情况是：</w:t>
      </w:r>
    </w:p>
    <w:p>
      <w:pPr>
        <w:keepNext w:val="0"/>
        <w:keepLines w:val="0"/>
        <w:pageBreakBefore w:val="0"/>
        <w:widowControl/>
        <w:numPr>
          <w:ilvl w:val="0"/>
          <w:numId w:val="0"/>
        </w:numPr>
        <w:kinsoku/>
        <w:wordWrap/>
        <w:overflowPunct/>
        <w:topLinePunct w:val="0"/>
        <w:autoSpaceDE/>
        <w:autoSpaceDN w:val="0"/>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城乡居民基本养老保险基金26872万</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eastAsia="zh-CN"/>
        </w:rPr>
        <w:t>，为预算的</w:t>
      </w:r>
      <w:r>
        <w:rPr>
          <w:rFonts w:hint="default" w:ascii="Times New Roman" w:hAnsi="Times New Roman" w:eastAsia="仿宋_GB2312" w:cs="Times New Roman"/>
          <w:color w:val="auto"/>
          <w:sz w:val="32"/>
          <w:szCs w:val="32"/>
          <w:lang w:val="en-US" w:eastAsia="zh-CN"/>
        </w:rPr>
        <w:t>91</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，减少</w:t>
      </w:r>
      <w:r>
        <w:rPr>
          <w:rFonts w:hint="default" w:ascii="Times New Roman" w:hAnsi="Times New Roman" w:eastAsia="仿宋_GB2312" w:cs="Times New Roman"/>
          <w:color w:val="auto"/>
          <w:sz w:val="32"/>
          <w:szCs w:val="32"/>
          <w:lang w:val="en-US" w:eastAsia="zh-CN"/>
        </w:rPr>
        <w:t>2632万元，降低9.8%。</w:t>
      </w:r>
    </w:p>
    <w:p>
      <w:pPr>
        <w:keepNext w:val="0"/>
        <w:keepLines w:val="0"/>
        <w:pageBreakBefore w:val="0"/>
        <w:widowControl/>
        <w:kinsoku/>
        <w:wordWrap/>
        <w:overflowPunct/>
        <w:topLinePunct w:val="0"/>
        <w:autoSpaceDE/>
        <w:autoSpaceDN w:val="0"/>
        <w:bidi w:val="0"/>
        <w:adjustRightInd/>
        <w:snapToGrid/>
        <w:spacing w:line="540" w:lineRule="exact"/>
        <w:ind w:firstLine="640" w:firstLineChars="200"/>
        <w:textAlignment w:val="auto"/>
        <w:rPr>
          <w:rFonts w:hint="eastAsia" w:ascii="Times New Roman" w:hAnsi="Times New Roman" w:eastAsia="黑体" w:cs="黑体"/>
          <w:bCs/>
          <w:color w:val="auto"/>
          <w:sz w:val="32"/>
          <w:szCs w:val="32"/>
          <w:lang w:val="en-US" w:eastAsia="zh-CN"/>
        </w:rPr>
      </w:pPr>
      <w:r>
        <w:rPr>
          <w:rFonts w:hint="eastAsia" w:ascii="Times New Roman" w:hAnsi="Times New Roman" w:eastAsia="黑体" w:cs="黑体"/>
          <w:color w:val="auto"/>
          <w:sz w:val="32"/>
          <w:szCs w:val="32"/>
          <w:lang w:val="en-US" w:eastAsia="zh-CN"/>
        </w:rPr>
        <w:t xml:space="preserve"> 二</w:t>
      </w:r>
      <w:r>
        <w:rPr>
          <w:rFonts w:hint="eastAsia" w:ascii="Times New Roman" w:hAnsi="Times New Roman" w:eastAsia="黑体" w:cs="黑体"/>
          <w:bCs/>
          <w:color w:val="auto"/>
          <w:sz w:val="32"/>
          <w:szCs w:val="32"/>
          <w:lang w:eastAsia="zh-CN"/>
        </w:rPr>
        <w:t>、</w:t>
      </w:r>
      <w:r>
        <w:rPr>
          <w:rFonts w:hint="eastAsia" w:ascii="Times New Roman" w:hAnsi="Times New Roman" w:eastAsia="黑体" w:cs="黑体"/>
          <w:bCs/>
          <w:color w:val="auto"/>
          <w:sz w:val="32"/>
          <w:szCs w:val="32"/>
          <w:lang w:val="en-US" w:eastAsia="zh-CN"/>
        </w:rPr>
        <w:t>2022年全县社保基金预算支出执行情况</w:t>
      </w:r>
    </w:p>
    <w:p>
      <w:pPr>
        <w:keepNext w:val="0"/>
        <w:keepLines w:val="0"/>
        <w:pageBreakBefore w:val="0"/>
        <w:widowControl/>
        <w:kinsoku/>
        <w:wordWrap/>
        <w:overflowPunct/>
        <w:topLinePunct w:val="0"/>
        <w:autoSpaceDE/>
        <w:autoSpaceDN w:val="0"/>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民权县社会保险基金支出</w:t>
      </w:r>
      <w:r>
        <w:rPr>
          <w:rFonts w:hint="default" w:ascii="Times New Roman" w:hAnsi="Times New Roman" w:eastAsia="仿宋_GB2312" w:cs="Times New Roman"/>
          <w:color w:val="auto"/>
          <w:sz w:val="32"/>
          <w:szCs w:val="32"/>
          <w:lang w:val="en-US" w:eastAsia="zh-CN"/>
        </w:rPr>
        <w:t>预算19607万</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实际完成</w:t>
      </w:r>
      <w:r>
        <w:rPr>
          <w:rFonts w:hint="default" w:ascii="Times New Roman" w:hAnsi="Times New Roman" w:eastAsia="仿宋_GB2312" w:cs="Times New Roman"/>
          <w:color w:val="auto"/>
          <w:sz w:val="32"/>
          <w:szCs w:val="32"/>
          <w:lang w:val="en-US" w:eastAsia="zh-CN"/>
        </w:rPr>
        <w:t>20196万</w:t>
      </w:r>
      <w:r>
        <w:rPr>
          <w:rFonts w:hint="default" w:ascii="Times New Roman" w:hAnsi="Times New Roman" w:eastAsia="仿宋_GB2312" w:cs="Times New Roman"/>
          <w:color w:val="auto"/>
          <w:sz w:val="32"/>
          <w:szCs w:val="32"/>
        </w:rPr>
        <w:t>元，为年预算的1</w:t>
      </w:r>
      <w:r>
        <w:rPr>
          <w:rFonts w:hint="default" w:ascii="Times New Roman" w:hAnsi="Times New Roman" w:eastAsia="仿宋_GB2312" w:cs="Times New Roman"/>
          <w:color w:val="auto"/>
          <w:sz w:val="32"/>
          <w:szCs w:val="32"/>
          <w:lang w:val="en-US" w:eastAsia="zh-CN"/>
        </w:rPr>
        <w:t>03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，主要项目执行情况是：</w:t>
      </w:r>
    </w:p>
    <w:p>
      <w:pPr>
        <w:keepNext w:val="0"/>
        <w:keepLines w:val="0"/>
        <w:pageBreakBefore w:val="0"/>
        <w:widowControl/>
        <w:numPr>
          <w:ilvl w:val="0"/>
          <w:numId w:val="0"/>
        </w:numPr>
        <w:kinsoku/>
        <w:wordWrap/>
        <w:overflowPunct/>
        <w:topLinePunct w:val="0"/>
        <w:autoSpaceDE/>
        <w:autoSpaceDN w:val="0"/>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城乡居民基本养老保险基金20196万</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eastAsia="zh-CN"/>
        </w:rPr>
        <w:t>，为预算的</w:t>
      </w:r>
      <w:r>
        <w:rPr>
          <w:rFonts w:hint="default" w:ascii="Times New Roman" w:hAnsi="Times New Roman" w:eastAsia="仿宋_GB2312" w:cs="Times New Roman"/>
          <w:color w:val="auto"/>
          <w:sz w:val="32"/>
          <w:szCs w:val="32"/>
          <w:lang w:val="en-US" w:eastAsia="zh-CN"/>
        </w:rPr>
        <w:t>103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，增加</w:t>
      </w:r>
      <w:r>
        <w:rPr>
          <w:rFonts w:hint="default" w:ascii="Times New Roman" w:hAnsi="Times New Roman" w:eastAsia="仿宋_GB2312" w:cs="Times New Roman"/>
          <w:color w:val="auto"/>
          <w:sz w:val="32"/>
          <w:szCs w:val="32"/>
          <w:lang w:val="en-US" w:eastAsia="zh-CN"/>
        </w:rPr>
        <w:t>589万元，增长2.9%。</w:t>
      </w:r>
    </w:p>
    <w:p>
      <w:pPr>
        <w:keepNext w:val="0"/>
        <w:keepLines w:val="0"/>
        <w:pageBreakBefore w:val="0"/>
        <w:widowControl/>
        <w:numPr>
          <w:ilvl w:val="0"/>
          <w:numId w:val="0"/>
        </w:numPr>
        <w:kinsoku/>
        <w:wordWrap/>
        <w:overflowPunct/>
        <w:topLinePunct w:val="0"/>
        <w:autoSpaceDE/>
        <w:autoSpaceDN w:val="0"/>
        <w:bidi w:val="0"/>
        <w:adjustRightInd/>
        <w:snapToGrid/>
        <w:spacing w:line="540" w:lineRule="exact"/>
        <w:ind w:firstLine="640" w:firstLineChars="200"/>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三、收支结余情况</w:t>
      </w:r>
    </w:p>
    <w:p>
      <w:pPr>
        <w:keepNext w:val="0"/>
        <w:keepLines w:val="0"/>
        <w:pageBreakBefore w:val="0"/>
        <w:widowControl/>
        <w:numPr>
          <w:ilvl w:val="0"/>
          <w:numId w:val="0"/>
        </w:numPr>
        <w:kinsoku/>
        <w:wordWrap/>
        <w:overflowPunct/>
        <w:topLinePunct w:val="0"/>
        <w:autoSpaceDE/>
        <w:autoSpaceDN w:val="0"/>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全县社会保险基金收支完成情况为年</w:t>
      </w:r>
      <w:r>
        <w:rPr>
          <w:rFonts w:hint="default" w:ascii="Times New Roman" w:hAnsi="Times New Roman" w:eastAsia="仿宋_GB2312" w:cs="Times New Roman"/>
          <w:color w:val="auto"/>
          <w:sz w:val="32"/>
          <w:szCs w:val="32"/>
        </w:rPr>
        <w:t>初结转</w:t>
      </w:r>
      <w:r>
        <w:rPr>
          <w:rFonts w:hint="default" w:ascii="Times New Roman" w:hAnsi="Times New Roman" w:eastAsia="仿宋_GB2312" w:cs="Times New Roman"/>
          <w:color w:val="auto"/>
          <w:sz w:val="32"/>
          <w:szCs w:val="32"/>
          <w:lang w:val="en-US" w:eastAsia="zh-CN"/>
        </w:rPr>
        <w:t>67113万</w:t>
      </w:r>
      <w:r>
        <w:rPr>
          <w:rFonts w:hint="default" w:ascii="Times New Roman" w:hAnsi="Times New Roman" w:eastAsia="仿宋_GB2312" w:cs="Times New Roman"/>
          <w:color w:val="auto"/>
          <w:sz w:val="32"/>
          <w:szCs w:val="32"/>
        </w:rPr>
        <w:t>元，当年收入</w:t>
      </w:r>
      <w:r>
        <w:rPr>
          <w:rFonts w:hint="default" w:ascii="Times New Roman" w:hAnsi="Times New Roman" w:eastAsia="仿宋_GB2312" w:cs="Times New Roman"/>
          <w:color w:val="auto"/>
          <w:sz w:val="32"/>
          <w:szCs w:val="32"/>
          <w:lang w:val="en-US" w:eastAsia="zh-CN"/>
        </w:rPr>
        <w:t>26872万</w:t>
      </w:r>
      <w:r>
        <w:rPr>
          <w:rFonts w:hint="default" w:ascii="Times New Roman" w:hAnsi="Times New Roman" w:eastAsia="仿宋_GB2312" w:cs="Times New Roman"/>
          <w:color w:val="auto"/>
          <w:sz w:val="32"/>
          <w:szCs w:val="32"/>
        </w:rPr>
        <w:t>元，当年支出</w:t>
      </w:r>
      <w:r>
        <w:rPr>
          <w:rFonts w:hint="default" w:ascii="Times New Roman" w:hAnsi="Times New Roman" w:eastAsia="仿宋_GB2312" w:cs="Times New Roman"/>
          <w:color w:val="auto"/>
          <w:sz w:val="32"/>
          <w:szCs w:val="32"/>
          <w:lang w:val="en-US" w:eastAsia="zh-CN"/>
        </w:rPr>
        <w:t>20196万</w:t>
      </w:r>
      <w:r>
        <w:rPr>
          <w:rFonts w:hint="default" w:ascii="Times New Roman" w:hAnsi="Times New Roman" w:eastAsia="仿宋_GB2312" w:cs="Times New Roman"/>
          <w:color w:val="auto"/>
          <w:sz w:val="32"/>
          <w:szCs w:val="32"/>
        </w:rPr>
        <w:t>元，年末滚存结余</w:t>
      </w:r>
      <w:r>
        <w:rPr>
          <w:rFonts w:hint="default" w:ascii="Times New Roman" w:hAnsi="Times New Roman" w:eastAsia="仿宋_GB2312" w:cs="Times New Roman"/>
          <w:color w:val="auto"/>
          <w:sz w:val="32"/>
          <w:szCs w:val="32"/>
          <w:lang w:val="en-US" w:eastAsia="zh-CN"/>
        </w:rPr>
        <w:t>73789万</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eastAsia="zh-CN"/>
        </w:rPr>
        <w:t>。</w:t>
      </w:r>
    </w:p>
    <w:p>
      <w:pPr>
        <w:rPr>
          <w:rFonts w:hint="default" w:ascii="Times New Roman" w:hAnsi="Times New Roman" w:cs="Times New Roman"/>
          <w:color w:val="auto"/>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黑体"/>
          <w:color w:val="000000"/>
          <w:sz w:val="32"/>
          <w:szCs w:val="32"/>
          <w:lang w:val="en-US" w:eastAsia="zh-CN"/>
        </w:rPr>
      </w:pPr>
      <w:bookmarkStart w:id="65" w:name="_Toc30138"/>
      <w:bookmarkStart w:id="66" w:name="_Toc277"/>
      <w:r>
        <w:rPr>
          <w:rFonts w:hint="eastAsia" w:ascii="Times New Roman" w:hAnsi="Times New Roman" w:eastAsia="黑体" w:cs="仿宋_GB2312"/>
          <w:bCs/>
          <w:color w:val="000000"/>
          <w:sz w:val="32"/>
          <w:szCs w:val="32"/>
          <w:lang w:val="zh-CN"/>
        </w:rPr>
        <w:t>表</w:t>
      </w:r>
      <w:bookmarkEnd w:id="65"/>
      <w:r>
        <w:rPr>
          <w:rFonts w:hint="eastAsia" w:ascii="Times New Roman" w:hAnsi="Times New Roman" w:eastAsia="黑体" w:cs="仿宋_GB2312"/>
          <w:bCs/>
          <w:color w:val="000000"/>
          <w:sz w:val="32"/>
          <w:szCs w:val="32"/>
          <w:lang w:val="en-US" w:eastAsia="zh-CN"/>
        </w:rPr>
        <w:t>十五</w:t>
      </w:r>
      <w:bookmarkEnd w:id="66"/>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1"/>
        <w:rPr>
          <w:rFonts w:hint="eastAsia" w:ascii="Times New Roman" w:hAnsi="Times New Roman" w:eastAsia="方正小标宋_GBK" w:cs="仿宋_GB2312"/>
          <w:bCs/>
          <w:color w:val="auto"/>
          <w:sz w:val="32"/>
          <w:szCs w:val="32"/>
        </w:rPr>
      </w:pPr>
      <w:bookmarkStart w:id="67" w:name="_Toc26818"/>
      <w:bookmarkStart w:id="68" w:name="_Toc5111"/>
      <w:bookmarkStart w:id="69" w:name="_Toc10119"/>
      <w:r>
        <w:rPr>
          <w:rFonts w:hint="eastAsia" w:ascii="Times New Roman" w:hAnsi="Times New Roman" w:eastAsia="方正小标宋_GBK" w:cs="仿宋_GB2312"/>
          <w:bCs/>
          <w:color w:val="auto"/>
          <w:sz w:val="32"/>
          <w:szCs w:val="32"/>
          <w:lang w:val="zh-CN"/>
        </w:rPr>
        <w:t>202</w:t>
      </w:r>
      <w:r>
        <w:rPr>
          <w:rFonts w:hint="eastAsia" w:ascii="Times New Roman" w:hAnsi="Times New Roman" w:eastAsia="方正小标宋_GBK" w:cs="仿宋_GB2312"/>
          <w:bCs/>
          <w:color w:val="auto"/>
          <w:sz w:val="32"/>
          <w:szCs w:val="32"/>
          <w:lang w:val="en-US" w:eastAsia="zh-CN"/>
        </w:rPr>
        <w:t>3</w:t>
      </w:r>
      <w:r>
        <w:rPr>
          <w:rFonts w:hint="eastAsia" w:ascii="Times New Roman" w:hAnsi="Times New Roman" w:eastAsia="方正小标宋_GBK" w:cs="仿宋_GB2312"/>
          <w:bCs/>
          <w:color w:val="auto"/>
          <w:sz w:val="32"/>
          <w:szCs w:val="32"/>
          <w:lang w:val="zh-CN"/>
        </w:rPr>
        <w:t>年民权县社会保险基金预算收支表</w:t>
      </w:r>
      <w:bookmarkEnd w:id="67"/>
      <w:bookmarkEnd w:id="68"/>
      <w:bookmarkEnd w:id="69"/>
    </w:p>
    <w:p>
      <w:pPr>
        <w:widowControl/>
        <w:adjustRightInd w:val="0"/>
        <w:snapToGrid w:val="0"/>
        <w:spacing w:line="560" w:lineRule="exact"/>
        <w:jc w:val="center"/>
        <w:rPr>
          <w:rFonts w:hint="eastAsia" w:ascii="Times New Roman" w:hAnsi="Times New Roman" w:eastAsia="仿宋_GB2312" w:cs="仿宋_GB2312"/>
          <w:bCs/>
          <w:color w:val="000000"/>
          <w:sz w:val="24"/>
          <w:szCs w:val="24"/>
        </w:rPr>
      </w:pPr>
      <w:r>
        <w:rPr>
          <w:rFonts w:hint="eastAsia" w:ascii="Times New Roman" w:hAnsi="Times New Roman" w:eastAsia="方正小标宋_GBK" w:cs="仿宋_GB2312"/>
          <w:bCs/>
          <w:color w:val="000000"/>
          <w:sz w:val="32"/>
          <w:szCs w:val="32"/>
        </w:rPr>
        <w:t xml:space="preserve">                                          </w:t>
      </w:r>
      <w:r>
        <w:rPr>
          <w:rFonts w:hint="eastAsia" w:ascii="Times New Roman" w:hAnsi="Times New Roman" w:eastAsia="仿宋_GB2312" w:cs="仿宋_GB2312"/>
          <w:color w:val="000000"/>
          <w:sz w:val="24"/>
          <w:szCs w:val="24"/>
        </w:rPr>
        <w:t>单位：万元</w:t>
      </w:r>
    </w:p>
    <w:tbl>
      <w:tblPr>
        <w:tblStyle w:val="10"/>
        <w:tblW w:w="4998" w:type="pct"/>
        <w:tblInd w:w="0" w:type="dxa"/>
        <w:tblLayout w:type="autofit"/>
        <w:tblCellMar>
          <w:top w:w="0" w:type="dxa"/>
          <w:left w:w="108" w:type="dxa"/>
          <w:bottom w:w="0" w:type="dxa"/>
          <w:right w:w="108" w:type="dxa"/>
        </w:tblCellMar>
      </w:tblPr>
      <w:tblGrid>
        <w:gridCol w:w="3308"/>
        <w:gridCol w:w="1205"/>
        <w:gridCol w:w="1554"/>
        <w:gridCol w:w="1617"/>
        <w:gridCol w:w="1316"/>
      </w:tblGrid>
      <w:tr>
        <w:trPr>
          <w:trHeight w:val="1296" w:hRule="atLeast"/>
        </w:trPr>
        <w:tc>
          <w:tcPr>
            <w:tcW w:w="1837"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科</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目</w:t>
            </w:r>
          </w:p>
        </w:tc>
        <w:tc>
          <w:tcPr>
            <w:tcW w:w="669"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年初结转</w:t>
            </w:r>
          </w:p>
        </w:tc>
        <w:tc>
          <w:tcPr>
            <w:tcW w:w="86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202</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年基金预算收入情况表</w:t>
            </w:r>
          </w:p>
        </w:tc>
        <w:tc>
          <w:tcPr>
            <w:tcW w:w="898"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202</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年基金预算支出情况表</w:t>
            </w:r>
          </w:p>
        </w:tc>
        <w:tc>
          <w:tcPr>
            <w:tcW w:w="731"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年末滚存结余</w:t>
            </w:r>
          </w:p>
        </w:tc>
      </w:tr>
      <w:tr>
        <w:tblPrEx>
          <w:tblCellMar>
            <w:top w:w="0" w:type="dxa"/>
            <w:left w:w="108" w:type="dxa"/>
            <w:bottom w:w="0" w:type="dxa"/>
            <w:right w:w="108" w:type="dxa"/>
          </w:tblCellMar>
        </w:tblPrEx>
        <w:trPr>
          <w:trHeight w:val="890" w:hRule="atLeast"/>
        </w:trPr>
        <w:tc>
          <w:tcPr>
            <w:tcW w:w="1837"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城乡居民社会养老保险基金</w:t>
            </w:r>
          </w:p>
        </w:tc>
        <w:tc>
          <w:tcPr>
            <w:tcW w:w="669"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73</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789</w:t>
            </w:r>
          </w:p>
        </w:tc>
        <w:tc>
          <w:tcPr>
            <w:tcW w:w="86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29</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564</w:t>
            </w:r>
          </w:p>
        </w:tc>
        <w:tc>
          <w:tcPr>
            <w:tcW w:w="898"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20</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948</w:t>
            </w:r>
          </w:p>
        </w:tc>
        <w:tc>
          <w:tcPr>
            <w:tcW w:w="731"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82</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405</w:t>
            </w:r>
          </w:p>
        </w:tc>
      </w:tr>
      <w:tr>
        <w:tblPrEx>
          <w:tblCellMar>
            <w:top w:w="0" w:type="dxa"/>
            <w:left w:w="108" w:type="dxa"/>
            <w:bottom w:w="0" w:type="dxa"/>
            <w:right w:w="108" w:type="dxa"/>
          </w:tblCellMar>
        </w:tblPrEx>
        <w:trPr>
          <w:trHeight w:val="900" w:hRule="atLeast"/>
        </w:trPr>
        <w:tc>
          <w:tcPr>
            <w:tcW w:w="1837"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合计</w:t>
            </w:r>
          </w:p>
        </w:tc>
        <w:tc>
          <w:tcPr>
            <w:tcW w:w="669"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73</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789</w:t>
            </w:r>
          </w:p>
        </w:tc>
        <w:tc>
          <w:tcPr>
            <w:tcW w:w="863"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29</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564</w:t>
            </w:r>
          </w:p>
        </w:tc>
        <w:tc>
          <w:tcPr>
            <w:tcW w:w="898"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20</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948</w:t>
            </w:r>
          </w:p>
        </w:tc>
        <w:tc>
          <w:tcPr>
            <w:tcW w:w="731" w:type="pct"/>
            <w:tcBorders>
              <w:top w:val="single" w:color="000000" w:sz="2" w:space="0"/>
              <w:left w:val="single" w:color="000000" w:sz="2" w:space="0"/>
              <w:bottom w:val="single" w:color="000000" w:sz="2" w:space="0"/>
              <w:right w:val="single" w:color="000000" w:sz="2" w:space="0"/>
            </w:tcBorders>
            <w:noWrap w:val="0"/>
            <w:vAlign w:val="center"/>
          </w:tcPr>
          <w:p>
            <w:pPr>
              <w:autoSpaceDN w:val="0"/>
              <w:jc w:val="right"/>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82</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405</w:t>
            </w:r>
          </w:p>
        </w:tc>
      </w:tr>
    </w:tbl>
    <w:p>
      <w:pPr>
        <w:rPr>
          <w:rFonts w:hint="default" w:ascii="Times New Roman" w:hAnsi="Times New Roman" w:cs="Times New Roman"/>
          <w:color w:val="auto"/>
        </w:rPr>
      </w:pPr>
      <w:r>
        <w:rPr>
          <w:rFonts w:hint="default" w:ascii="Times New Roman" w:hAnsi="Times New Roman" w:cs="Times New Roman"/>
          <w:color w:val="auto"/>
        </w:rPr>
        <w:br w:type="page"/>
      </w:r>
    </w:p>
    <w:p>
      <w:pPr>
        <w:widowControl/>
        <w:autoSpaceDN w:val="0"/>
        <w:spacing w:line="560" w:lineRule="exact"/>
        <w:jc w:val="center"/>
        <w:rPr>
          <w:rFonts w:hint="eastAsia" w:ascii="Times New Roman" w:hAnsi="Times New Roman" w:eastAsia="仿宋_GB2312" w:cs="仿宋_GB2312"/>
          <w:b/>
          <w:bCs/>
          <w:color w:val="auto"/>
          <w:sz w:val="36"/>
          <w:szCs w:val="36"/>
          <w:lang w:val="zh-CN" w:eastAsia="zh-CN"/>
        </w:rPr>
      </w:pPr>
    </w:p>
    <w:p>
      <w:pPr>
        <w:keepNext w:val="0"/>
        <w:keepLines w:val="0"/>
        <w:pageBreakBefore w:val="0"/>
        <w:widowControl/>
        <w:kinsoku/>
        <w:wordWrap/>
        <w:overflowPunct/>
        <w:topLinePunct w:val="0"/>
        <w:autoSpaceDE/>
        <w:autoSpaceDN w:val="0"/>
        <w:bidi w:val="0"/>
        <w:adjustRightInd/>
        <w:snapToGrid/>
        <w:spacing w:line="560" w:lineRule="exact"/>
        <w:jc w:val="center"/>
        <w:textAlignment w:val="auto"/>
        <w:outlineLvl w:val="2"/>
        <w:rPr>
          <w:rFonts w:hint="eastAsia" w:ascii="Times New Roman" w:hAnsi="Times New Roman" w:eastAsia="方正小标宋_GBK" w:cs="方正小标宋_GBK"/>
          <w:b w:val="0"/>
          <w:bCs w:val="0"/>
          <w:color w:val="auto"/>
          <w:sz w:val="32"/>
          <w:szCs w:val="32"/>
          <w:lang w:val="zh-CN" w:eastAsia="zh-CN"/>
        </w:rPr>
      </w:pPr>
      <w:bookmarkStart w:id="70" w:name="_Toc21132"/>
      <w:bookmarkStart w:id="71" w:name="_Toc11251"/>
      <w:r>
        <w:rPr>
          <w:rFonts w:hint="eastAsia" w:ascii="Times New Roman" w:hAnsi="Times New Roman" w:eastAsia="方正小标宋_GBK" w:cs="方正小标宋_GBK"/>
          <w:b w:val="0"/>
          <w:bCs w:val="0"/>
          <w:color w:val="auto"/>
          <w:sz w:val="32"/>
          <w:szCs w:val="32"/>
          <w:lang w:val="en-US" w:eastAsia="zh-CN"/>
        </w:rPr>
        <w:t>关于</w:t>
      </w:r>
      <w:r>
        <w:rPr>
          <w:rFonts w:hint="eastAsia" w:ascii="Times New Roman" w:hAnsi="Times New Roman" w:eastAsia="方正小标宋_GBK" w:cs="方正小标宋_GBK"/>
          <w:b w:val="0"/>
          <w:bCs w:val="0"/>
          <w:color w:val="auto"/>
          <w:sz w:val="32"/>
          <w:szCs w:val="32"/>
          <w:lang w:val="zh-CN" w:eastAsia="zh-CN"/>
        </w:rPr>
        <w:t>202</w:t>
      </w:r>
      <w:r>
        <w:rPr>
          <w:rFonts w:hint="eastAsia" w:ascii="Times New Roman" w:hAnsi="Times New Roman" w:eastAsia="方正小标宋_GBK" w:cs="方正小标宋_GBK"/>
          <w:b w:val="0"/>
          <w:bCs w:val="0"/>
          <w:color w:val="auto"/>
          <w:sz w:val="32"/>
          <w:szCs w:val="32"/>
          <w:lang w:val="en-US" w:eastAsia="zh-CN"/>
        </w:rPr>
        <w:t>3</w:t>
      </w:r>
      <w:r>
        <w:rPr>
          <w:rFonts w:hint="eastAsia" w:ascii="Times New Roman" w:hAnsi="Times New Roman" w:eastAsia="方正小标宋_GBK" w:cs="方正小标宋_GBK"/>
          <w:b w:val="0"/>
          <w:bCs w:val="0"/>
          <w:color w:val="auto"/>
          <w:sz w:val="32"/>
          <w:szCs w:val="32"/>
          <w:lang w:val="zh-CN" w:eastAsia="zh-CN"/>
        </w:rPr>
        <w:t>年民权县社会保险基金预算收支情况说明表</w:t>
      </w:r>
      <w:bookmarkEnd w:id="70"/>
      <w:bookmarkEnd w:id="71"/>
    </w:p>
    <w:p>
      <w:pPr>
        <w:widowControl/>
        <w:autoSpaceDN w:val="0"/>
        <w:spacing w:line="560" w:lineRule="exact"/>
        <w:jc w:val="center"/>
        <w:rPr>
          <w:rFonts w:hint="eastAsia" w:ascii="Times New Roman" w:hAnsi="Times New Roman" w:eastAsia="仿宋_GB2312" w:cs="仿宋_GB2312"/>
          <w:b/>
          <w:bCs/>
          <w:color w:val="auto"/>
          <w:sz w:val="36"/>
          <w:szCs w:val="36"/>
          <w:lang w:val="zh-CN" w:eastAsia="zh-CN"/>
        </w:rPr>
      </w:pP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lang w:eastAsia="zh-CN"/>
        </w:rPr>
        <w:t>年民权县社会保险基金收入预算为</w:t>
      </w:r>
      <w:r>
        <w:rPr>
          <w:rFonts w:hint="default" w:ascii="Times New Roman" w:hAnsi="Times New Roman" w:eastAsia="仿宋_GB2312" w:cs="Times New Roman"/>
          <w:color w:val="auto"/>
          <w:sz w:val="32"/>
          <w:szCs w:val="32"/>
          <w:lang w:val="en-US" w:eastAsia="zh-CN"/>
        </w:rPr>
        <w:t>29564</w:t>
      </w:r>
      <w:r>
        <w:rPr>
          <w:rFonts w:hint="default" w:ascii="Times New Roman" w:hAnsi="Times New Roman" w:eastAsia="仿宋_GB2312" w:cs="Times New Roman"/>
          <w:color w:val="auto"/>
          <w:sz w:val="32"/>
          <w:szCs w:val="32"/>
          <w:lang w:eastAsia="zh-CN"/>
        </w:rPr>
        <w:t>万元，支出</w:t>
      </w:r>
      <w:r>
        <w:rPr>
          <w:rFonts w:hint="default" w:ascii="Times New Roman" w:hAnsi="Times New Roman" w:eastAsia="仿宋_GB2312" w:cs="Times New Roman"/>
          <w:color w:val="auto"/>
          <w:sz w:val="32"/>
          <w:szCs w:val="32"/>
          <w:lang w:val="en-US" w:eastAsia="zh-CN"/>
        </w:rPr>
        <w:t>预算20948万</w:t>
      </w:r>
      <w:r>
        <w:rPr>
          <w:rFonts w:hint="default" w:ascii="Times New Roman" w:hAnsi="Times New Roman" w:eastAsia="仿宋_GB2312" w:cs="Times New Roman"/>
          <w:color w:val="auto"/>
          <w:sz w:val="32"/>
          <w:szCs w:val="32"/>
          <w:lang w:eastAsia="zh-CN"/>
        </w:rPr>
        <w:t>元。（根据省市财政厅通知的编报口径，与上年相比，有一个变化：为城乡居民基本医疗保险基金</w:t>
      </w:r>
      <w:r>
        <w:rPr>
          <w:rFonts w:hint="default" w:ascii="Times New Roman" w:hAnsi="Times New Roman" w:eastAsia="仿宋_GB2312" w:cs="Times New Roman"/>
          <w:color w:val="auto"/>
          <w:sz w:val="32"/>
          <w:szCs w:val="32"/>
          <w:lang w:val="en-US" w:eastAsia="zh-CN"/>
        </w:rPr>
        <w:t>2021年实行市级统筹，所以2022年预算执行及2023年预算数不再包含城乡居民医疗保险基金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为暂时数据，后续可能有变动</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eastAsia="zh-CN"/>
        </w:rPr>
        <w:t>一、</w:t>
      </w:r>
      <w:r>
        <w:rPr>
          <w:rFonts w:hint="eastAsia" w:ascii="Times New Roman" w:hAnsi="Times New Roman" w:eastAsia="黑体" w:cs="黑体"/>
          <w:color w:val="auto"/>
          <w:sz w:val="32"/>
          <w:szCs w:val="32"/>
          <w:lang w:val="en-US" w:eastAsia="zh-CN"/>
        </w:rPr>
        <w:t>2023年全县社保基金预算收入执行情况</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lang w:eastAsia="zh-CN"/>
        </w:rPr>
        <w:t>年民权县社会保险基金收入预算为</w:t>
      </w:r>
      <w:r>
        <w:rPr>
          <w:rFonts w:hint="default" w:ascii="Times New Roman" w:hAnsi="Times New Roman" w:eastAsia="仿宋_GB2312" w:cs="Times New Roman"/>
          <w:color w:val="auto"/>
          <w:sz w:val="32"/>
          <w:szCs w:val="32"/>
          <w:lang w:val="en-US" w:eastAsia="zh-CN"/>
        </w:rPr>
        <w:t>29564</w:t>
      </w:r>
      <w:r>
        <w:rPr>
          <w:rFonts w:hint="default" w:ascii="Times New Roman" w:hAnsi="Times New Roman" w:eastAsia="仿宋_GB2312" w:cs="Times New Roman"/>
          <w:color w:val="auto"/>
          <w:sz w:val="32"/>
          <w:szCs w:val="32"/>
          <w:lang w:eastAsia="zh-CN"/>
        </w:rPr>
        <w:t>万元，主要项目执行情况是：</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1、城乡居民基本养老保险基金29564万</w:t>
      </w:r>
      <w:r>
        <w:rPr>
          <w:rFonts w:hint="default" w:ascii="Times New Roman" w:hAnsi="Times New Roman" w:eastAsia="仿宋_GB2312" w:cs="Times New Roman"/>
          <w:color w:val="auto"/>
          <w:sz w:val="32"/>
          <w:szCs w:val="32"/>
          <w:lang w:eastAsia="zh-CN"/>
        </w:rPr>
        <w:t>元</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黑体" w:cs="黑体"/>
          <w:color w:val="auto"/>
          <w:sz w:val="32"/>
          <w:szCs w:val="32"/>
          <w:lang w:val="en-US" w:eastAsia="zh-CN"/>
        </w:rPr>
      </w:pPr>
      <w:r>
        <w:rPr>
          <w:rFonts w:hint="default" w:ascii="Times New Roman" w:hAnsi="Times New Roman" w:eastAsia="黑体" w:cs="黑体"/>
          <w:color w:val="auto"/>
          <w:sz w:val="32"/>
          <w:szCs w:val="32"/>
          <w:lang w:val="en-US" w:eastAsia="zh-CN"/>
        </w:rPr>
        <w:t>二</w:t>
      </w:r>
      <w:r>
        <w:rPr>
          <w:rFonts w:hint="default" w:ascii="Times New Roman" w:hAnsi="Times New Roman" w:eastAsia="黑体" w:cs="黑体"/>
          <w:color w:val="auto"/>
          <w:sz w:val="32"/>
          <w:szCs w:val="32"/>
          <w:lang w:eastAsia="zh-CN"/>
        </w:rPr>
        <w:t>、</w:t>
      </w:r>
      <w:r>
        <w:rPr>
          <w:rFonts w:hint="default" w:ascii="Times New Roman" w:hAnsi="Times New Roman" w:eastAsia="黑体" w:cs="黑体"/>
          <w:color w:val="auto"/>
          <w:sz w:val="32"/>
          <w:szCs w:val="32"/>
          <w:lang w:val="en-US" w:eastAsia="zh-CN"/>
        </w:rPr>
        <w:t>2023年全县社保基金预算支出执行情况</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lang w:eastAsia="zh-CN"/>
        </w:rPr>
        <w:t>年民权县社会保险基金支出</w:t>
      </w:r>
      <w:r>
        <w:rPr>
          <w:rFonts w:hint="default" w:ascii="Times New Roman" w:hAnsi="Times New Roman" w:eastAsia="仿宋_GB2312" w:cs="Times New Roman"/>
          <w:color w:val="auto"/>
          <w:sz w:val="32"/>
          <w:szCs w:val="32"/>
          <w:lang w:val="en-US" w:eastAsia="zh-CN"/>
        </w:rPr>
        <w:t>20948万</w:t>
      </w:r>
      <w:r>
        <w:rPr>
          <w:rFonts w:hint="default" w:ascii="Times New Roman" w:hAnsi="Times New Roman" w:eastAsia="仿宋_GB2312" w:cs="Times New Roman"/>
          <w:color w:val="auto"/>
          <w:sz w:val="32"/>
          <w:szCs w:val="32"/>
          <w:lang w:eastAsia="zh-CN"/>
        </w:rPr>
        <w:t>元，主要项目执行情况是：</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1、城乡居民基本养老保险基金20948万</w:t>
      </w:r>
      <w:r>
        <w:rPr>
          <w:rFonts w:hint="default" w:ascii="Times New Roman" w:hAnsi="Times New Roman" w:eastAsia="仿宋_GB2312" w:cs="Times New Roman"/>
          <w:color w:val="auto"/>
          <w:sz w:val="32"/>
          <w:szCs w:val="32"/>
          <w:lang w:eastAsia="zh-CN"/>
        </w:rPr>
        <w:t>元</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黑体" w:cs="黑体"/>
          <w:color w:val="auto"/>
          <w:sz w:val="32"/>
          <w:szCs w:val="32"/>
          <w:lang w:val="en-US" w:eastAsia="zh-CN"/>
        </w:rPr>
      </w:pPr>
      <w:r>
        <w:rPr>
          <w:rFonts w:hint="default" w:ascii="Times New Roman" w:hAnsi="Times New Roman" w:eastAsia="黑体" w:cs="黑体"/>
          <w:color w:val="auto"/>
          <w:sz w:val="32"/>
          <w:szCs w:val="32"/>
          <w:lang w:val="en-US" w:eastAsia="zh-CN"/>
        </w:rPr>
        <w:t>三、收支结余情况</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lang w:eastAsia="zh-CN"/>
        </w:rPr>
        <w:t>年全县社会保险基金收支完成情况为年初结转</w:t>
      </w:r>
      <w:r>
        <w:rPr>
          <w:rFonts w:hint="default" w:ascii="Times New Roman" w:hAnsi="Times New Roman" w:eastAsia="仿宋_GB2312" w:cs="Times New Roman"/>
          <w:color w:val="auto"/>
          <w:sz w:val="32"/>
          <w:szCs w:val="32"/>
          <w:lang w:val="en-US" w:eastAsia="zh-CN"/>
        </w:rPr>
        <w:t>73789万</w:t>
      </w:r>
      <w:r>
        <w:rPr>
          <w:rFonts w:hint="default" w:ascii="Times New Roman" w:hAnsi="Times New Roman" w:eastAsia="仿宋_GB2312" w:cs="Times New Roman"/>
          <w:color w:val="auto"/>
          <w:sz w:val="32"/>
          <w:szCs w:val="32"/>
          <w:lang w:eastAsia="zh-CN"/>
        </w:rPr>
        <w:t>元，当年收入</w:t>
      </w:r>
      <w:r>
        <w:rPr>
          <w:rFonts w:hint="default" w:ascii="Times New Roman" w:hAnsi="Times New Roman" w:eastAsia="仿宋_GB2312" w:cs="Times New Roman"/>
          <w:color w:val="auto"/>
          <w:sz w:val="32"/>
          <w:szCs w:val="32"/>
          <w:lang w:val="en-US" w:eastAsia="zh-CN"/>
        </w:rPr>
        <w:t>29564万</w:t>
      </w:r>
      <w:r>
        <w:rPr>
          <w:rFonts w:hint="default" w:ascii="Times New Roman" w:hAnsi="Times New Roman" w:eastAsia="仿宋_GB2312" w:cs="Times New Roman"/>
          <w:color w:val="auto"/>
          <w:sz w:val="32"/>
          <w:szCs w:val="32"/>
          <w:lang w:eastAsia="zh-CN"/>
        </w:rPr>
        <w:t>元，当年支出</w:t>
      </w:r>
      <w:r>
        <w:rPr>
          <w:rFonts w:hint="default" w:ascii="Times New Roman" w:hAnsi="Times New Roman" w:eastAsia="仿宋_GB2312" w:cs="Times New Roman"/>
          <w:color w:val="auto"/>
          <w:sz w:val="32"/>
          <w:szCs w:val="32"/>
          <w:lang w:val="en-US" w:eastAsia="zh-CN"/>
        </w:rPr>
        <w:t>20948万</w:t>
      </w:r>
      <w:r>
        <w:rPr>
          <w:rFonts w:hint="default" w:ascii="Times New Roman" w:hAnsi="Times New Roman" w:eastAsia="仿宋_GB2312" w:cs="Times New Roman"/>
          <w:color w:val="auto"/>
          <w:sz w:val="32"/>
          <w:szCs w:val="32"/>
          <w:lang w:eastAsia="zh-CN"/>
        </w:rPr>
        <w:t>元，年末滚存结余</w:t>
      </w:r>
      <w:r>
        <w:rPr>
          <w:rFonts w:hint="default" w:ascii="Times New Roman" w:hAnsi="Times New Roman" w:eastAsia="仿宋_GB2312" w:cs="Times New Roman"/>
          <w:color w:val="auto"/>
          <w:sz w:val="32"/>
          <w:szCs w:val="32"/>
          <w:lang w:val="en-US" w:eastAsia="zh-CN"/>
        </w:rPr>
        <w:t>82405万</w:t>
      </w:r>
      <w:r>
        <w:rPr>
          <w:rFonts w:hint="default" w:ascii="Times New Roman" w:hAnsi="Times New Roman" w:eastAsia="仿宋_GB2312" w:cs="Times New Roman"/>
          <w:color w:val="auto"/>
          <w:sz w:val="32"/>
          <w:szCs w:val="32"/>
          <w:lang w:eastAsia="zh-CN"/>
        </w:rPr>
        <w:t>元。</w:t>
      </w:r>
    </w:p>
    <w:p>
      <w:pPr>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br w:type="page"/>
      </w:r>
    </w:p>
    <w:p>
      <w:pPr>
        <w:keepNext/>
        <w:keepLines/>
        <w:pageBreakBefore w:val="0"/>
        <w:widowControl w:val="0"/>
        <w:kinsoku/>
        <w:wordWrap/>
        <w:overflowPunct/>
        <w:topLinePunct w:val="0"/>
        <w:autoSpaceDE/>
        <w:autoSpaceDN/>
        <w:bidi w:val="0"/>
        <w:adjustRightInd/>
        <w:snapToGrid/>
        <w:spacing w:before="0" w:after="0" w:line="600" w:lineRule="exact"/>
        <w:textAlignment w:val="auto"/>
        <w:outlineLvl w:val="9"/>
        <w:rPr>
          <w:rFonts w:hint="eastAsia" w:ascii="Times New Roman" w:hAnsi="Times New Roman" w:eastAsia="黑体" w:cs="黑体"/>
          <w:color w:val="auto"/>
          <w:sz w:val="32"/>
          <w:szCs w:val="32"/>
        </w:rPr>
      </w:pPr>
      <w:r>
        <w:rPr>
          <w:rFonts w:hint="eastAsia" w:ascii="Times New Roman" w:hAnsi="Times New Roman" w:eastAsia="黑体" w:cs="黑体"/>
          <w:b w:val="0"/>
          <w:bCs w:val="0"/>
          <w:i w:val="0"/>
          <w:iCs w:val="0"/>
          <w:color w:val="000000"/>
          <w:kern w:val="0"/>
          <w:sz w:val="32"/>
          <w:szCs w:val="32"/>
          <w:u w:val="none"/>
          <w:lang w:val="en-US" w:eastAsia="zh-CN" w:bidi="ar"/>
        </w:rPr>
        <w:t>表十六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default" w:ascii="Times New Roman" w:hAnsi="Times New Roman"/>
          <w:sz w:val="32"/>
          <w:szCs w:val="32"/>
        </w:rPr>
      </w:pPr>
      <w:bookmarkStart w:id="72" w:name="_Toc4015"/>
      <w:bookmarkStart w:id="73" w:name="_Toc27582"/>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2022年和2023年政府一般债务限额余额情况表</w:t>
      </w:r>
      <w:bookmarkEnd w:id="72"/>
      <w:bookmarkEnd w:id="73"/>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7"/>
        <w:gridCol w:w="1614"/>
        <w:gridCol w:w="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        目</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预算数</w:t>
            </w: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89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民权县</w:t>
            </w: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民权县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2022年末政府一般债务限额</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169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2022年政府一般债券发行额</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2022年政府一般债券还本额</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2022年政府一般债务余额</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143</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2023年政府一般债务新增限额</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bl>
    <w:p>
      <w:pPr>
        <w:rPr>
          <w:rFonts w:hint="default" w:ascii="Times New Roman" w:hAnsi="Times New Roman" w:cs="Times New Roman"/>
          <w:color w:val="auto"/>
        </w:rPr>
      </w:pPr>
      <w:r>
        <w:rPr>
          <w:rFonts w:hint="default" w:ascii="Times New Roman" w:hAnsi="Times New Roman" w:cs="Times New Roman"/>
          <w:color w:val="auto"/>
        </w:rPr>
        <w:br w:type="page"/>
      </w:r>
    </w:p>
    <w:p>
      <w:pPr>
        <w:jc w:val="center"/>
        <w:rPr>
          <w:rFonts w:hint="eastAsia" w:ascii="Times New Roman" w:hAnsi="Times New Roman" w:eastAsia="方正小标宋_GBK" w:cs="方正小标宋_GBK"/>
          <w:b w:val="0"/>
          <w:bCs w:val="0"/>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Times New Roman" w:hAnsi="Times New Roman" w:eastAsia="方正小标宋_GBK" w:cs="方正小标宋_GBK"/>
          <w:b w:val="0"/>
          <w:bCs w:val="0"/>
          <w:sz w:val="32"/>
          <w:szCs w:val="32"/>
        </w:rPr>
      </w:pPr>
      <w:bookmarkStart w:id="74" w:name="_Toc14628"/>
      <w:bookmarkStart w:id="75" w:name="_Toc7379"/>
      <w:r>
        <w:rPr>
          <w:rFonts w:hint="eastAsia" w:ascii="Times New Roman" w:hAnsi="Times New Roman" w:eastAsia="方正小标宋_GBK" w:cs="方正小标宋_GBK"/>
          <w:b w:val="0"/>
          <w:bCs w:val="0"/>
          <w:sz w:val="32"/>
          <w:szCs w:val="32"/>
        </w:rPr>
        <w:t>关于一般债务限额余额情况的说明</w:t>
      </w:r>
      <w:bookmarkEnd w:id="74"/>
      <w:bookmarkEnd w:id="75"/>
    </w:p>
    <w:p>
      <w:pPr>
        <w:jc w:val="left"/>
        <w:rPr>
          <w:rFonts w:hint="eastAsia" w:ascii="Times New Roman" w:hAnsi="Times New Roman" w:eastAsia="宋体" w:cs="宋体"/>
          <w:b w:val="0"/>
          <w:bCs w:val="0"/>
          <w:sz w:val="28"/>
          <w:szCs w:val="28"/>
          <w:lang w:val="en-US" w:eastAsia="zh-CN"/>
        </w:rPr>
      </w:pPr>
    </w:p>
    <w:p>
      <w:pPr>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2022年末县级政府一般债务限额16.94亿元，2022年末县级政府一般债务余额14.33亿元。</w:t>
      </w:r>
    </w:p>
    <w:p>
      <w:pPr>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2022年末县级政府一般债务余额均低于省核定的政府债务限额。</w:t>
      </w:r>
    </w:p>
    <w:p>
      <w:pPr>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br w:type="page"/>
      </w:r>
    </w:p>
    <w:p>
      <w:pPr>
        <w:keepNext/>
        <w:keepLines/>
        <w:pageBreakBefore w:val="0"/>
        <w:widowControl w:val="0"/>
        <w:kinsoku/>
        <w:wordWrap/>
        <w:overflowPunct/>
        <w:topLinePunct w:val="0"/>
        <w:autoSpaceDE/>
        <w:autoSpaceDN/>
        <w:bidi w:val="0"/>
        <w:adjustRightInd/>
        <w:snapToGrid/>
        <w:spacing w:before="0" w:after="0" w:line="600" w:lineRule="exact"/>
        <w:textAlignment w:val="auto"/>
        <w:outlineLvl w:val="9"/>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i w:val="0"/>
          <w:iCs w:val="0"/>
          <w:color w:val="000000"/>
          <w:kern w:val="0"/>
          <w:sz w:val="32"/>
          <w:szCs w:val="32"/>
          <w:u w:val="none"/>
          <w:lang w:val="en-US" w:eastAsia="zh-CN" w:bidi="ar"/>
        </w:rPr>
        <w:t>表十七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default" w:ascii="Times New Roman" w:hAnsi="Times New Roman"/>
          <w:sz w:val="32"/>
          <w:szCs w:val="32"/>
          <w:lang w:val="en-US" w:eastAsia="zh-CN"/>
        </w:rPr>
      </w:pPr>
      <w:bookmarkStart w:id="76" w:name="_Toc2006"/>
      <w:bookmarkStart w:id="77" w:name="_Toc1844"/>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2022年和2023年政府专项债务限额余额情况表</w:t>
      </w:r>
      <w:bookmarkEnd w:id="76"/>
      <w:bookmarkEnd w:id="77"/>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7"/>
        <w:gridCol w:w="1614"/>
        <w:gridCol w:w="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目</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预算数</w:t>
            </w: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896"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民权县</w:t>
            </w: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民权县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2022年末政府专项债务限额</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674</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2022年政府专项债券发行额</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160</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2022年政府专项债券还本额</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54</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2022年政府专项债务余额</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665</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2023年政府专项债务新增限额</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bl>
    <w:p>
      <w:pPr>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br w:type="page"/>
      </w:r>
    </w:p>
    <w:p>
      <w:pPr>
        <w:jc w:val="center"/>
        <w:rPr>
          <w:rFonts w:hint="eastAsia" w:ascii="Times New Roman" w:hAnsi="Times New Roman"/>
          <w:b/>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Times New Roman" w:hAnsi="Times New Roman" w:eastAsia="方正小标宋_GBK" w:cs="方正小标宋_GBK"/>
          <w:b w:val="0"/>
          <w:bCs w:val="0"/>
          <w:sz w:val="32"/>
          <w:szCs w:val="32"/>
        </w:rPr>
      </w:pPr>
      <w:bookmarkStart w:id="78" w:name="_Toc32291"/>
      <w:bookmarkStart w:id="79" w:name="_Toc12671"/>
      <w:r>
        <w:rPr>
          <w:rFonts w:hint="eastAsia" w:ascii="Times New Roman" w:hAnsi="Times New Roman" w:eastAsia="方正小标宋_GBK" w:cs="方正小标宋_GBK"/>
          <w:b w:val="0"/>
          <w:bCs w:val="0"/>
          <w:sz w:val="32"/>
          <w:szCs w:val="32"/>
        </w:rPr>
        <w:t>关于</w:t>
      </w:r>
      <w:r>
        <w:rPr>
          <w:rFonts w:hint="eastAsia" w:ascii="Times New Roman" w:hAnsi="Times New Roman" w:eastAsia="方正小标宋_GBK" w:cs="方正小标宋_GBK"/>
          <w:b w:val="0"/>
          <w:bCs w:val="0"/>
          <w:sz w:val="32"/>
          <w:szCs w:val="32"/>
          <w:lang w:val="en-US" w:eastAsia="zh-CN"/>
        </w:rPr>
        <w:t>专项</w:t>
      </w:r>
      <w:r>
        <w:rPr>
          <w:rFonts w:hint="eastAsia" w:ascii="Times New Roman" w:hAnsi="Times New Roman" w:eastAsia="方正小标宋_GBK" w:cs="方正小标宋_GBK"/>
          <w:b w:val="0"/>
          <w:bCs w:val="0"/>
          <w:sz w:val="32"/>
          <w:szCs w:val="32"/>
        </w:rPr>
        <w:t>债务限额余额情况的说明</w:t>
      </w:r>
      <w:bookmarkEnd w:id="78"/>
      <w:bookmarkEnd w:id="79"/>
    </w:p>
    <w:p>
      <w:pPr>
        <w:jc w:val="left"/>
        <w:rPr>
          <w:rFonts w:hint="eastAsia" w:ascii="Times New Roman" w:hAnsi="Times New Roman" w:eastAsia="宋体" w:cs="宋体"/>
          <w:b w:val="0"/>
          <w:bCs w:val="0"/>
          <w:sz w:val="28"/>
          <w:szCs w:val="28"/>
          <w:lang w:val="en-US" w:eastAsia="zh-CN"/>
        </w:rPr>
      </w:pPr>
    </w:p>
    <w:p>
      <w:pPr>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2022年末县级政府债务债务限额67.44亿元，2022年末县级政府专项债务余额66.52亿元。</w:t>
      </w:r>
    </w:p>
    <w:p>
      <w:pPr>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2022年末县级政府债务债务余额均低于省核定的政府债务限额。</w:t>
      </w:r>
    </w:p>
    <w:p>
      <w:pPr>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br w:type="page"/>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Times New Roman" w:hAnsi="Times New Roman" w:eastAsia="黑体" w:cs="黑体"/>
          <w:b w:val="0"/>
          <w:bCs w:val="0"/>
          <w:i w:val="0"/>
          <w:iCs w:val="0"/>
          <w:color w:val="000000"/>
          <w:kern w:val="0"/>
          <w:sz w:val="32"/>
          <w:szCs w:val="32"/>
          <w:u w:val="none"/>
          <w:lang w:val="en-US" w:eastAsia="zh-CN" w:bidi="ar"/>
        </w:rPr>
      </w:pPr>
      <w:r>
        <w:rPr>
          <w:rFonts w:hint="eastAsia" w:ascii="Times New Roman" w:hAnsi="Times New Roman" w:eastAsia="黑体" w:cs="黑体"/>
          <w:b w:val="0"/>
          <w:bCs w:val="0"/>
          <w:i w:val="0"/>
          <w:iCs w:val="0"/>
          <w:color w:val="000000"/>
          <w:kern w:val="0"/>
          <w:sz w:val="32"/>
          <w:szCs w:val="32"/>
          <w:u w:val="none"/>
          <w:lang w:val="en-US" w:eastAsia="zh-CN" w:bidi="ar"/>
        </w:rPr>
        <w:t>表十八</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default" w:ascii="Times New Roman" w:hAnsi="Times New Roman" w:eastAsia="仿宋_GB2312" w:cs="Times New Roman"/>
          <w:b w:val="0"/>
          <w:bCs w:val="0"/>
          <w:sz w:val="32"/>
          <w:szCs w:val="32"/>
          <w:lang w:val="en-US" w:eastAsia="zh-CN"/>
        </w:rPr>
      </w:pPr>
      <w:bookmarkStart w:id="80" w:name="_Toc10830"/>
      <w:bookmarkStart w:id="81" w:name="_Toc20092"/>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2023年县级新增政府一般债券安排项目情况表</w:t>
      </w:r>
      <w:bookmarkEnd w:id="80"/>
      <w:bookmarkEnd w:id="81"/>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7"/>
        <w:gridCol w:w="987"/>
        <w:gridCol w:w="7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项目</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金额</w:t>
            </w:r>
          </w:p>
        </w:tc>
        <w:tc>
          <w:tcPr>
            <w:tcW w:w="39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项目说明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无</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39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截至目前，县级2023年新增一般债券额度为0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39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bl>
    <w:p>
      <w:pPr>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br w:type="page"/>
      </w:r>
    </w:p>
    <w:p>
      <w:pPr>
        <w:keepNext w:val="0"/>
        <w:keepLines w:val="0"/>
        <w:widowControl/>
        <w:suppressLineNumbers w:val="0"/>
        <w:jc w:val="both"/>
        <w:textAlignment w:val="center"/>
        <w:rPr>
          <w:rFonts w:hint="eastAsia" w:ascii="Times New Roman" w:hAnsi="Times New Roman" w:eastAsia="黑体" w:cs="黑体"/>
          <w:b w:val="0"/>
          <w:bCs w:val="0"/>
          <w:i w:val="0"/>
          <w:iCs w:val="0"/>
          <w:color w:val="000000"/>
          <w:kern w:val="0"/>
          <w:sz w:val="32"/>
          <w:szCs w:val="32"/>
          <w:u w:val="none"/>
          <w:lang w:val="en-US" w:eastAsia="zh-CN" w:bidi="ar"/>
        </w:rPr>
      </w:pPr>
      <w:r>
        <w:rPr>
          <w:rFonts w:hint="eastAsia" w:ascii="Times New Roman" w:hAnsi="Times New Roman" w:eastAsia="黑体" w:cs="黑体"/>
          <w:b w:val="0"/>
          <w:bCs w:val="0"/>
          <w:i w:val="0"/>
          <w:iCs w:val="0"/>
          <w:color w:val="000000"/>
          <w:kern w:val="0"/>
          <w:sz w:val="32"/>
          <w:szCs w:val="32"/>
          <w:u w:val="none"/>
          <w:lang w:val="en-US" w:eastAsia="zh-CN" w:bidi="ar"/>
        </w:rPr>
        <w:t>表十九</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hint="default" w:ascii="Times New Roman" w:hAnsi="Times New Roman" w:eastAsia="仿宋_GB2312" w:cs="Times New Roman"/>
          <w:b w:val="0"/>
          <w:bCs w:val="0"/>
          <w:sz w:val="32"/>
          <w:szCs w:val="32"/>
          <w:lang w:val="en-US" w:eastAsia="zh-CN"/>
        </w:rPr>
      </w:pPr>
      <w:bookmarkStart w:id="82" w:name="_Toc22537"/>
      <w:bookmarkStart w:id="83" w:name="_Toc6489"/>
      <w:r>
        <w:rPr>
          <w:rFonts w:hint="eastAsia" w:ascii="Times New Roman" w:hAnsi="Times New Roman" w:eastAsia="方正小标宋_GBK" w:cs="方正小标宋_GBK"/>
          <w:b w:val="0"/>
          <w:bCs w:val="0"/>
          <w:i w:val="0"/>
          <w:iCs w:val="0"/>
          <w:color w:val="000000"/>
          <w:kern w:val="0"/>
          <w:sz w:val="32"/>
          <w:szCs w:val="32"/>
          <w:u w:val="none"/>
          <w:lang w:val="en-US" w:eastAsia="zh-CN" w:bidi="ar"/>
        </w:rPr>
        <w:t>2023年县级新增政府专项债券安排项目情况表</w:t>
      </w:r>
      <w:bookmarkEnd w:id="82"/>
      <w:bookmarkEnd w:id="83"/>
    </w:p>
    <w:p>
      <w:pPr>
        <w:rPr>
          <w:rFonts w:hint="default" w:ascii="Times New Roman" w:hAnsi="Times New Roman"/>
          <w:lang w:val="en-US" w:eastAsia="zh-C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7"/>
        <w:gridCol w:w="987"/>
        <w:gridCol w:w="7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项目</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金额</w:t>
            </w:r>
          </w:p>
        </w:tc>
        <w:tc>
          <w:tcPr>
            <w:tcW w:w="39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项目说明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无</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39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截至目前，县级2023年新增专项债券额度为0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39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bl>
    <w:p>
      <w:pPr>
        <w:rPr>
          <w:rFonts w:hint="default" w:ascii="Times New Roman" w:hAnsi="Times New Roman" w:cs="Times New Roman"/>
          <w:color w:val="auto"/>
        </w:rPr>
      </w:pPr>
      <w:bookmarkStart w:id="84" w:name="_GoBack"/>
      <w:bookmarkEnd w:id="84"/>
    </w:p>
    <w:sectPr>
      <w:footerReference r:id="rId5" w:type="default"/>
      <w:pgSz w:w="11906" w:h="16838"/>
      <w:pgMar w:top="1417" w:right="1417" w:bottom="1701" w:left="170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6940CD-BDB3-4C6A-B85E-B5560365031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15B867BA-248A-4333-8543-CC5E35FBD635}"/>
  </w:font>
  <w:font w:name="仿宋">
    <w:panose1 w:val="02010609060101010101"/>
    <w:charset w:val="86"/>
    <w:family w:val="auto"/>
    <w:pitch w:val="default"/>
    <w:sig w:usb0="800002BF" w:usb1="38CF7CFA" w:usb2="00000016" w:usb3="00000000" w:csb0="00040001" w:csb1="00000000"/>
    <w:embedRegular r:id="rId3" w:fontKey="{7EA94119-9CF5-4130-9EAD-C747F99307E9}"/>
  </w:font>
  <w:font w:name="仿宋_GB2312">
    <w:panose1 w:val="02010609030101010101"/>
    <w:charset w:val="86"/>
    <w:family w:val="auto"/>
    <w:pitch w:val="default"/>
    <w:sig w:usb0="00000001" w:usb1="080E0000" w:usb2="00000000" w:usb3="00000000" w:csb0="00040000" w:csb1="00000000"/>
    <w:embedRegular r:id="rId4" w:fontKey="{2F9B5B2C-D0A7-4996-8C50-0F49BE86D210}"/>
  </w:font>
  <w:font w:name="Mongolian Baiti">
    <w:panose1 w:val="03000500000000000000"/>
    <w:charset w:val="00"/>
    <w:family w:val="auto"/>
    <w:pitch w:val="default"/>
    <w:sig w:usb0="80000023" w:usb1="00000000" w:usb2="00020000" w:usb3="00000000" w:csb0="00000001"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66"/>
        <w:tab w:val="clear" w:pos="4153"/>
      </w:tabs>
      <w:rPr>
        <w:sz w:val="32"/>
        <w:szCs w:val="32"/>
      </w:rPr>
    </w:pPr>
    <w:r>
      <w:rPr>
        <w:rFonts w:hint="eastAsia"/>
        <w:sz w:val="32"/>
        <w:szCs w:val="32"/>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66"/>
        <w:tab w:val="left" w:pos="1111"/>
        <w:tab w:val="clear" w:pos="4153"/>
        <w:tab w:val="clear" w:pos="8306"/>
      </w:tabs>
      <w:rPr>
        <w:sz w:val="32"/>
        <w:szCs w:val="32"/>
      </w:rPr>
    </w:pPr>
    <w:r>
      <w:rPr>
        <w:rFonts w:hint="eastAsia"/>
        <w:sz w:val="32"/>
        <w:szCs w:val="32"/>
        <w:lang w:eastAsia="zh-CN"/>
      </w:rPr>
      <w:tab/>
    </w:r>
    <w:r>
      <w:rPr>
        <w:rFonts w:hint="eastAsia"/>
        <w:sz w:val="32"/>
        <w:szCs w:val="32"/>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66"/>
        <w:tab w:val="left" w:pos="1111"/>
        <w:tab w:val="clear" w:pos="4153"/>
        <w:tab w:val="clear" w:pos="8306"/>
      </w:tabs>
      <w:rPr>
        <w:sz w:val="32"/>
        <w:szCs w:val="32"/>
      </w:rPr>
    </w:pPr>
    <w:r>
      <w:rPr>
        <w:sz w:val="32"/>
        <w:szCs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v:textbox>
            </v:shape>
          </w:pict>
        </mc:Fallback>
      </mc:AlternateContent>
    </w:r>
    <w:r>
      <w:rPr>
        <w:rFonts w:hint="eastAsia"/>
        <w:sz w:val="32"/>
        <w:szCs w:val="32"/>
        <w:lang w:eastAsia="zh-CN"/>
      </w:rPr>
      <w:tab/>
    </w:r>
    <w:r>
      <w:rPr>
        <w:rFonts w:hint="eastAsia"/>
        <w:sz w:val="32"/>
        <w:szCs w:val="32"/>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B51D58"/>
    <w:multiLevelType w:val="singleLevel"/>
    <w:tmpl w:val="F9B51D5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OGVkODVjMzVlNGZhOWVjYzgwMTg0MGRjZWNmZGIifQ=="/>
  </w:docVars>
  <w:rsids>
    <w:rsidRoot w:val="00000000"/>
    <w:rsid w:val="00264E69"/>
    <w:rsid w:val="004D6899"/>
    <w:rsid w:val="005574FC"/>
    <w:rsid w:val="005F481F"/>
    <w:rsid w:val="008D4EE8"/>
    <w:rsid w:val="008F5AC1"/>
    <w:rsid w:val="00AE4E5E"/>
    <w:rsid w:val="00B61856"/>
    <w:rsid w:val="00DA3EA5"/>
    <w:rsid w:val="00E0770D"/>
    <w:rsid w:val="00E40880"/>
    <w:rsid w:val="010A29DC"/>
    <w:rsid w:val="010A478A"/>
    <w:rsid w:val="012875B6"/>
    <w:rsid w:val="012F5F9F"/>
    <w:rsid w:val="01417121"/>
    <w:rsid w:val="01463C70"/>
    <w:rsid w:val="014D28C9"/>
    <w:rsid w:val="016C0FA1"/>
    <w:rsid w:val="017B7436"/>
    <w:rsid w:val="01AC5842"/>
    <w:rsid w:val="01F21B1E"/>
    <w:rsid w:val="01FB40D3"/>
    <w:rsid w:val="01FE777D"/>
    <w:rsid w:val="02013645"/>
    <w:rsid w:val="020B07BA"/>
    <w:rsid w:val="021C17D6"/>
    <w:rsid w:val="02283B66"/>
    <w:rsid w:val="028F0155"/>
    <w:rsid w:val="029D706B"/>
    <w:rsid w:val="02B7624C"/>
    <w:rsid w:val="02D82BE7"/>
    <w:rsid w:val="031511C4"/>
    <w:rsid w:val="031514EA"/>
    <w:rsid w:val="03327FC8"/>
    <w:rsid w:val="033E4BBF"/>
    <w:rsid w:val="03440108"/>
    <w:rsid w:val="034B2E38"/>
    <w:rsid w:val="034D095E"/>
    <w:rsid w:val="03562903"/>
    <w:rsid w:val="035B12CD"/>
    <w:rsid w:val="036B7036"/>
    <w:rsid w:val="036D12B2"/>
    <w:rsid w:val="03922815"/>
    <w:rsid w:val="03B305E8"/>
    <w:rsid w:val="03E2532E"/>
    <w:rsid w:val="03FE7EAB"/>
    <w:rsid w:val="04082AD7"/>
    <w:rsid w:val="04161698"/>
    <w:rsid w:val="04182431"/>
    <w:rsid w:val="04221DEB"/>
    <w:rsid w:val="04243DB5"/>
    <w:rsid w:val="04351B1E"/>
    <w:rsid w:val="0438160E"/>
    <w:rsid w:val="043F474B"/>
    <w:rsid w:val="044A694C"/>
    <w:rsid w:val="045301F6"/>
    <w:rsid w:val="046A7A9E"/>
    <w:rsid w:val="04770389"/>
    <w:rsid w:val="04826D2E"/>
    <w:rsid w:val="04932CE9"/>
    <w:rsid w:val="04A3117E"/>
    <w:rsid w:val="04B14F1D"/>
    <w:rsid w:val="04DC4690"/>
    <w:rsid w:val="04E37FCB"/>
    <w:rsid w:val="04E80ACC"/>
    <w:rsid w:val="05087233"/>
    <w:rsid w:val="05235E1B"/>
    <w:rsid w:val="05300538"/>
    <w:rsid w:val="05500BDA"/>
    <w:rsid w:val="05526700"/>
    <w:rsid w:val="055B3806"/>
    <w:rsid w:val="05926AFC"/>
    <w:rsid w:val="059A3C03"/>
    <w:rsid w:val="05B57DF5"/>
    <w:rsid w:val="05C55124"/>
    <w:rsid w:val="05DD246D"/>
    <w:rsid w:val="05E05ABA"/>
    <w:rsid w:val="06071298"/>
    <w:rsid w:val="060C68AF"/>
    <w:rsid w:val="06316315"/>
    <w:rsid w:val="06874187"/>
    <w:rsid w:val="06B07B82"/>
    <w:rsid w:val="06C947A0"/>
    <w:rsid w:val="06D51397"/>
    <w:rsid w:val="06F2019A"/>
    <w:rsid w:val="06F757B1"/>
    <w:rsid w:val="06FD08ED"/>
    <w:rsid w:val="07181283"/>
    <w:rsid w:val="07667FF2"/>
    <w:rsid w:val="076D15CF"/>
    <w:rsid w:val="07741229"/>
    <w:rsid w:val="07AE7C17"/>
    <w:rsid w:val="07C440E8"/>
    <w:rsid w:val="08400A36"/>
    <w:rsid w:val="08512C9F"/>
    <w:rsid w:val="08752E31"/>
    <w:rsid w:val="088A61B1"/>
    <w:rsid w:val="08901A19"/>
    <w:rsid w:val="08907C6B"/>
    <w:rsid w:val="08A6123D"/>
    <w:rsid w:val="08AC6F2B"/>
    <w:rsid w:val="08AE1E9F"/>
    <w:rsid w:val="08BA12DC"/>
    <w:rsid w:val="08BD778E"/>
    <w:rsid w:val="08D631A4"/>
    <w:rsid w:val="08E27D9B"/>
    <w:rsid w:val="09023F99"/>
    <w:rsid w:val="09093579"/>
    <w:rsid w:val="091F0FEF"/>
    <w:rsid w:val="09616F12"/>
    <w:rsid w:val="097529BD"/>
    <w:rsid w:val="099E3CC2"/>
    <w:rsid w:val="09B81FF8"/>
    <w:rsid w:val="09C37BCC"/>
    <w:rsid w:val="09C86F91"/>
    <w:rsid w:val="09DF42DA"/>
    <w:rsid w:val="0A03446D"/>
    <w:rsid w:val="0A051F93"/>
    <w:rsid w:val="0A0C3321"/>
    <w:rsid w:val="0A2D14EA"/>
    <w:rsid w:val="0A40121D"/>
    <w:rsid w:val="0A4405EF"/>
    <w:rsid w:val="0A5D3B7D"/>
    <w:rsid w:val="0A9B28F7"/>
    <w:rsid w:val="0AA74DF8"/>
    <w:rsid w:val="0AD23ADB"/>
    <w:rsid w:val="0AD6392F"/>
    <w:rsid w:val="0B0E4E77"/>
    <w:rsid w:val="0B0F299D"/>
    <w:rsid w:val="0B0F68A8"/>
    <w:rsid w:val="0B112BB9"/>
    <w:rsid w:val="0B24469B"/>
    <w:rsid w:val="0B2E5519"/>
    <w:rsid w:val="0B325009"/>
    <w:rsid w:val="0B5F56D3"/>
    <w:rsid w:val="0B920297"/>
    <w:rsid w:val="0B9335CE"/>
    <w:rsid w:val="0B9A07FC"/>
    <w:rsid w:val="0BEE5DFD"/>
    <w:rsid w:val="0BFF2A12"/>
    <w:rsid w:val="0C304E24"/>
    <w:rsid w:val="0C5C1C12"/>
    <w:rsid w:val="0C7B02EA"/>
    <w:rsid w:val="0C992E66"/>
    <w:rsid w:val="0CA05FA3"/>
    <w:rsid w:val="0CD8573D"/>
    <w:rsid w:val="0CEE6D0E"/>
    <w:rsid w:val="0D004C93"/>
    <w:rsid w:val="0D0E115E"/>
    <w:rsid w:val="0D3D1A44"/>
    <w:rsid w:val="0D42705A"/>
    <w:rsid w:val="0D5C45C0"/>
    <w:rsid w:val="0D6D057B"/>
    <w:rsid w:val="0DA079BA"/>
    <w:rsid w:val="0DCC04E1"/>
    <w:rsid w:val="0DFC36AD"/>
    <w:rsid w:val="0E3015A8"/>
    <w:rsid w:val="0E721BC1"/>
    <w:rsid w:val="0E990EFC"/>
    <w:rsid w:val="0EB75826"/>
    <w:rsid w:val="0EC51CF1"/>
    <w:rsid w:val="0EEE56EB"/>
    <w:rsid w:val="0F020460"/>
    <w:rsid w:val="0F0F5662"/>
    <w:rsid w:val="0F2C6214"/>
    <w:rsid w:val="0F49431A"/>
    <w:rsid w:val="0F4F47FB"/>
    <w:rsid w:val="0F8B4CE8"/>
    <w:rsid w:val="0F8E2A2A"/>
    <w:rsid w:val="0F9028B3"/>
    <w:rsid w:val="0FBF0E36"/>
    <w:rsid w:val="0FC1070A"/>
    <w:rsid w:val="0FD857C7"/>
    <w:rsid w:val="0FDE750E"/>
    <w:rsid w:val="0FE8038D"/>
    <w:rsid w:val="0FE8213B"/>
    <w:rsid w:val="0FEB1C2B"/>
    <w:rsid w:val="0FF3154F"/>
    <w:rsid w:val="1025513D"/>
    <w:rsid w:val="10284C2D"/>
    <w:rsid w:val="103C4234"/>
    <w:rsid w:val="10790FE5"/>
    <w:rsid w:val="10853E2D"/>
    <w:rsid w:val="10A122E9"/>
    <w:rsid w:val="10B47313"/>
    <w:rsid w:val="10EC7A09"/>
    <w:rsid w:val="10F468BD"/>
    <w:rsid w:val="10FE598E"/>
    <w:rsid w:val="11162CD7"/>
    <w:rsid w:val="113D0264"/>
    <w:rsid w:val="11445E54"/>
    <w:rsid w:val="115B4B8E"/>
    <w:rsid w:val="11756A7B"/>
    <w:rsid w:val="11800151"/>
    <w:rsid w:val="1193257A"/>
    <w:rsid w:val="11AC2C70"/>
    <w:rsid w:val="11BE5433"/>
    <w:rsid w:val="11BF05A5"/>
    <w:rsid w:val="11CC3396"/>
    <w:rsid w:val="11D32976"/>
    <w:rsid w:val="11D34725"/>
    <w:rsid w:val="11E64458"/>
    <w:rsid w:val="11F20D87"/>
    <w:rsid w:val="122038A7"/>
    <w:rsid w:val="122356AC"/>
    <w:rsid w:val="123635C4"/>
    <w:rsid w:val="12521AED"/>
    <w:rsid w:val="12791770"/>
    <w:rsid w:val="12802AFE"/>
    <w:rsid w:val="12A644BF"/>
    <w:rsid w:val="12CC5D44"/>
    <w:rsid w:val="12D40754"/>
    <w:rsid w:val="12E666D9"/>
    <w:rsid w:val="12F157AA"/>
    <w:rsid w:val="13160D6D"/>
    <w:rsid w:val="13451652"/>
    <w:rsid w:val="135B2759"/>
    <w:rsid w:val="13824654"/>
    <w:rsid w:val="139E0D62"/>
    <w:rsid w:val="13A10F7E"/>
    <w:rsid w:val="13AC3A33"/>
    <w:rsid w:val="13C407C9"/>
    <w:rsid w:val="13EB044B"/>
    <w:rsid w:val="13F54E26"/>
    <w:rsid w:val="14060DE1"/>
    <w:rsid w:val="140A39B3"/>
    <w:rsid w:val="14215C1B"/>
    <w:rsid w:val="142E6621"/>
    <w:rsid w:val="143C2A55"/>
    <w:rsid w:val="146E6986"/>
    <w:rsid w:val="147025DB"/>
    <w:rsid w:val="1476392B"/>
    <w:rsid w:val="14B255A7"/>
    <w:rsid w:val="14C111AC"/>
    <w:rsid w:val="14F52C04"/>
    <w:rsid w:val="15065976"/>
    <w:rsid w:val="150F1F18"/>
    <w:rsid w:val="152118C2"/>
    <w:rsid w:val="152A4FA3"/>
    <w:rsid w:val="155D5602"/>
    <w:rsid w:val="15973CBB"/>
    <w:rsid w:val="15B23B59"/>
    <w:rsid w:val="15B70020"/>
    <w:rsid w:val="15C16C2C"/>
    <w:rsid w:val="15C727F2"/>
    <w:rsid w:val="15C745A0"/>
    <w:rsid w:val="15E909BB"/>
    <w:rsid w:val="160C6457"/>
    <w:rsid w:val="16104199"/>
    <w:rsid w:val="161377E5"/>
    <w:rsid w:val="161A0B74"/>
    <w:rsid w:val="162F5DAA"/>
    <w:rsid w:val="16377978"/>
    <w:rsid w:val="166E0EC0"/>
    <w:rsid w:val="1672275E"/>
    <w:rsid w:val="16777D74"/>
    <w:rsid w:val="169C5A2D"/>
    <w:rsid w:val="16CB61A2"/>
    <w:rsid w:val="16DF3B6C"/>
    <w:rsid w:val="16E8049F"/>
    <w:rsid w:val="1703785A"/>
    <w:rsid w:val="17092996"/>
    <w:rsid w:val="1715478D"/>
    <w:rsid w:val="17771FF6"/>
    <w:rsid w:val="178266F1"/>
    <w:rsid w:val="178A7F7B"/>
    <w:rsid w:val="178F10EE"/>
    <w:rsid w:val="1798786B"/>
    <w:rsid w:val="179C380B"/>
    <w:rsid w:val="17AC7EF2"/>
    <w:rsid w:val="17B172B6"/>
    <w:rsid w:val="17C3523B"/>
    <w:rsid w:val="180B10BC"/>
    <w:rsid w:val="18117D55"/>
    <w:rsid w:val="181E589F"/>
    <w:rsid w:val="182C4B8E"/>
    <w:rsid w:val="18373731"/>
    <w:rsid w:val="18550589"/>
    <w:rsid w:val="186E164B"/>
    <w:rsid w:val="187B3D57"/>
    <w:rsid w:val="18804FF8"/>
    <w:rsid w:val="188C2337"/>
    <w:rsid w:val="188C3C33"/>
    <w:rsid w:val="18AC2568"/>
    <w:rsid w:val="190C374D"/>
    <w:rsid w:val="196D219C"/>
    <w:rsid w:val="19742C91"/>
    <w:rsid w:val="19923B24"/>
    <w:rsid w:val="19C21C4E"/>
    <w:rsid w:val="1A037DFC"/>
    <w:rsid w:val="1A0C2EC9"/>
    <w:rsid w:val="1A7A7E33"/>
    <w:rsid w:val="1AAA7380"/>
    <w:rsid w:val="1AB377E9"/>
    <w:rsid w:val="1AB772D9"/>
    <w:rsid w:val="1ACD2659"/>
    <w:rsid w:val="1AD35795"/>
    <w:rsid w:val="1AEE4A81"/>
    <w:rsid w:val="1B087B35"/>
    <w:rsid w:val="1B0F06C5"/>
    <w:rsid w:val="1B1A2A74"/>
    <w:rsid w:val="1B570174"/>
    <w:rsid w:val="1B5E3ABA"/>
    <w:rsid w:val="1B6612B1"/>
    <w:rsid w:val="1B702D62"/>
    <w:rsid w:val="1B7B6114"/>
    <w:rsid w:val="1B803B6F"/>
    <w:rsid w:val="1B89014D"/>
    <w:rsid w:val="1B8B6070"/>
    <w:rsid w:val="1B972C67"/>
    <w:rsid w:val="1BB235FD"/>
    <w:rsid w:val="1BCC0B62"/>
    <w:rsid w:val="1BDE0896"/>
    <w:rsid w:val="1C055E22"/>
    <w:rsid w:val="1C0E2F29"/>
    <w:rsid w:val="1C215A59"/>
    <w:rsid w:val="1C36422E"/>
    <w:rsid w:val="1C512E16"/>
    <w:rsid w:val="1C7865F4"/>
    <w:rsid w:val="1C817B9F"/>
    <w:rsid w:val="1C915908"/>
    <w:rsid w:val="1CBA2D65"/>
    <w:rsid w:val="1CD777BF"/>
    <w:rsid w:val="1D0D1432"/>
    <w:rsid w:val="1D3D0010"/>
    <w:rsid w:val="1D43514E"/>
    <w:rsid w:val="1D497F91"/>
    <w:rsid w:val="1D5C4168"/>
    <w:rsid w:val="1D7414B2"/>
    <w:rsid w:val="1D7D0529"/>
    <w:rsid w:val="1D9B4C90"/>
    <w:rsid w:val="1DA43419"/>
    <w:rsid w:val="1DD21DB6"/>
    <w:rsid w:val="1DF919B7"/>
    <w:rsid w:val="1E58492F"/>
    <w:rsid w:val="1E937715"/>
    <w:rsid w:val="1EB853CE"/>
    <w:rsid w:val="1EC2624D"/>
    <w:rsid w:val="1ECE074D"/>
    <w:rsid w:val="1EE44415"/>
    <w:rsid w:val="1EE73F05"/>
    <w:rsid w:val="1F106FB8"/>
    <w:rsid w:val="1F122D30"/>
    <w:rsid w:val="1F264A2D"/>
    <w:rsid w:val="1F5275D0"/>
    <w:rsid w:val="1F6B2C90"/>
    <w:rsid w:val="1F7C63FB"/>
    <w:rsid w:val="1F8D0AFA"/>
    <w:rsid w:val="1F9D7E19"/>
    <w:rsid w:val="1FBD2618"/>
    <w:rsid w:val="1FC22F43"/>
    <w:rsid w:val="1FE43FA1"/>
    <w:rsid w:val="1FF00B97"/>
    <w:rsid w:val="201C5A4A"/>
    <w:rsid w:val="202D3B9A"/>
    <w:rsid w:val="203B62B7"/>
    <w:rsid w:val="203E5DA7"/>
    <w:rsid w:val="204C4020"/>
    <w:rsid w:val="20531852"/>
    <w:rsid w:val="209812E5"/>
    <w:rsid w:val="20BE2A44"/>
    <w:rsid w:val="20C067BC"/>
    <w:rsid w:val="20E00C0C"/>
    <w:rsid w:val="212E3725"/>
    <w:rsid w:val="21584C46"/>
    <w:rsid w:val="21731A80"/>
    <w:rsid w:val="219A0DBB"/>
    <w:rsid w:val="21B856E5"/>
    <w:rsid w:val="21BA145D"/>
    <w:rsid w:val="21DA38AD"/>
    <w:rsid w:val="21DF2C72"/>
    <w:rsid w:val="21FA7AAB"/>
    <w:rsid w:val="220F3557"/>
    <w:rsid w:val="221C2118"/>
    <w:rsid w:val="221E75BD"/>
    <w:rsid w:val="224F6049"/>
    <w:rsid w:val="226D4721"/>
    <w:rsid w:val="22743D02"/>
    <w:rsid w:val="228C2DF9"/>
    <w:rsid w:val="22A243CB"/>
    <w:rsid w:val="22DB168B"/>
    <w:rsid w:val="22E542B8"/>
    <w:rsid w:val="22E9422F"/>
    <w:rsid w:val="22EB3FC4"/>
    <w:rsid w:val="23190C8E"/>
    <w:rsid w:val="23263AC5"/>
    <w:rsid w:val="23403BE4"/>
    <w:rsid w:val="23515DF1"/>
    <w:rsid w:val="23706277"/>
    <w:rsid w:val="23713D9D"/>
    <w:rsid w:val="237613B4"/>
    <w:rsid w:val="23CD2828"/>
    <w:rsid w:val="23D36806"/>
    <w:rsid w:val="244020ED"/>
    <w:rsid w:val="24476E4F"/>
    <w:rsid w:val="248F097F"/>
    <w:rsid w:val="24CA19B7"/>
    <w:rsid w:val="24FB7DC2"/>
    <w:rsid w:val="250749B9"/>
    <w:rsid w:val="251026CF"/>
    <w:rsid w:val="251315B0"/>
    <w:rsid w:val="25165919"/>
    <w:rsid w:val="25331C52"/>
    <w:rsid w:val="25441769"/>
    <w:rsid w:val="25457290"/>
    <w:rsid w:val="254607F4"/>
    <w:rsid w:val="25755DC7"/>
    <w:rsid w:val="25897AC4"/>
    <w:rsid w:val="258E6E89"/>
    <w:rsid w:val="25D6438C"/>
    <w:rsid w:val="25DF76E4"/>
    <w:rsid w:val="25F211C5"/>
    <w:rsid w:val="25FF38E2"/>
    <w:rsid w:val="260121F8"/>
    <w:rsid w:val="26154EB4"/>
    <w:rsid w:val="264439EB"/>
    <w:rsid w:val="26881B2A"/>
    <w:rsid w:val="26B26BA7"/>
    <w:rsid w:val="26C40661"/>
    <w:rsid w:val="26D134D1"/>
    <w:rsid w:val="26E4504A"/>
    <w:rsid w:val="271E423C"/>
    <w:rsid w:val="273E043A"/>
    <w:rsid w:val="27421CD9"/>
    <w:rsid w:val="27483067"/>
    <w:rsid w:val="274E2D73"/>
    <w:rsid w:val="278A3680"/>
    <w:rsid w:val="27912C60"/>
    <w:rsid w:val="27962024"/>
    <w:rsid w:val="279F537D"/>
    <w:rsid w:val="27E25FF9"/>
    <w:rsid w:val="27FC457D"/>
    <w:rsid w:val="27FD44E8"/>
    <w:rsid w:val="281A2C55"/>
    <w:rsid w:val="28215D92"/>
    <w:rsid w:val="28577A06"/>
    <w:rsid w:val="28702875"/>
    <w:rsid w:val="28836A4D"/>
    <w:rsid w:val="28884063"/>
    <w:rsid w:val="28920A3E"/>
    <w:rsid w:val="28D9666D"/>
    <w:rsid w:val="28F45255"/>
    <w:rsid w:val="28FB4835"/>
    <w:rsid w:val="290F208E"/>
    <w:rsid w:val="292D0766"/>
    <w:rsid w:val="294C5091"/>
    <w:rsid w:val="29B42C36"/>
    <w:rsid w:val="2A1A518F"/>
    <w:rsid w:val="2A2612D4"/>
    <w:rsid w:val="2A41096D"/>
    <w:rsid w:val="2A581813"/>
    <w:rsid w:val="2A5B2CC4"/>
    <w:rsid w:val="2A97058D"/>
    <w:rsid w:val="2AAD1B5F"/>
    <w:rsid w:val="2AC33130"/>
    <w:rsid w:val="2AD74E2E"/>
    <w:rsid w:val="2ADB5B0A"/>
    <w:rsid w:val="2AF7102C"/>
    <w:rsid w:val="2AFA0B1C"/>
    <w:rsid w:val="2B084FE7"/>
    <w:rsid w:val="2B207AD9"/>
    <w:rsid w:val="2B870602"/>
    <w:rsid w:val="2BB61685"/>
    <w:rsid w:val="2C0003B4"/>
    <w:rsid w:val="2C153E60"/>
    <w:rsid w:val="2C245E51"/>
    <w:rsid w:val="2C33078A"/>
    <w:rsid w:val="2C387B4E"/>
    <w:rsid w:val="2C4047C0"/>
    <w:rsid w:val="2C46374E"/>
    <w:rsid w:val="2C4B5AD3"/>
    <w:rsid w:val="2C70553A"/>
    <w:rsid w:val="2CB95B41"/>
    <w:rsid w:val="2CC55886"/>
    <w:rsid w:val="2CDA10E9"/>
    <w:rsid w:val="2CE61358"/>
    <w:rsid w:val="2CEB2E12"/>
    <w:rsid w:val="2CFC6DCE"/>
    <w:rsid w:val="2D35408E"/>
    <w:rsid w:val="2D597D7C"/>
    <w:rsid w:val="2D5B4FFC"/>
    <w:rsid w:val="2D8079FF"/>
    <w:rsid w:val="2DAA05D8"/>
    <w:rsid w:val="2DB15F50"/>
    <w:rsid w:val="2DD37B2E"/>
    <w:rsid w:val="2DD9710F"/>
    <w:rsid w:val="2DDD275B"/>
    <w:rsid w:val="2DFC5A52"/>
    <w:rsid w:val="2E0C3040"/>
    <w:rsid w:val="2E1F0FC6"/>
    <w:rsid w:val="2E2649BD"/>
    <w:rsid w:val="2E365E73"/>
    <w:rsid w:val="2E494401"/>
    <w:rsid w:val="2E5F5706"/>
    <w:rsid w:val="2E6647D7"/>
    <w:rsid w:val="2E690493"/>
    <w:rsid w:val="2E6E5AA9"/>
    <w:rsid w:val="2E7E31A4"/>
    <w:rsid w:val="2E7E4EF0"/>
    <w:rsid w:val="2E813A2E"/>
    <w:rsid w:val="2EB57234"/>
    <w:rsid w:val="2EB76AF9"/>
    <w:rsid w:val="2ECD27D0"/>
    <w:rsid w:val="2F04224B"/>
    <w:rsid w:val="2F1C1962"/>
    <w:rsid w:val="2F3565C7"/>
    <w:rsid w:val="2F4607D4"/>
    <w:rsid w:val="2F4D648A"/>
    <w:rsid w:val="2F68739C"/>
    <w:rsid w:val="2F803CE6"/>
    <w:rsid w:val="2FBD0A96"/>
    <w:rsid w:val="2FC00586"/>
    <w:rsid w:val="2FE73D65"/>
    <w:rsid w:val="2FE75B13"/>
    <w:rsid w:val="2FF43D8C"/>
    <w:rsid w:val="30442F65"/>
    <w:rsid w:val="30536D05"/>
    <w:rsid w:val="306453B6"/>
    <w:rsid w:val="307708BC"/>
    <w:rsid w:val="30907F59"/>
    <w:rsid w:val="30A752A2"/>
    <w:rsid w:val="313A7EC4"/>
    <w:rsid w:val="313E1763"/>
    <w:rsid w:val="313F1236"/>
    <w:rsid w:val="31462D0D"/>
    <w:rsid w:val="31466869"/>
    <w:rsid w:val="31662A68"/>
    <w:rsid w:val="31886E82"/>
    <w:rsid w:val="31A32590"/>
    <w:rsid w:val="31B219B8"/>
    <w:rsid w:val="31BB2DB3"/>
    <w:rsid w:val="31CA56EC"/>
    <w:rsid w:val="31E87920"/>
    <w:rsid w:val="31EC7411"/>
    <w:rsid w:val="31EF6F01"/>
    <w:rsid w:val="32075FF9"/>
    <w:rsid w:val="321626E0"/>
    <w:rsid w:val="3236068C"/>
    <w:rsid w:val="324803BF"/>
    <w:rsid w:val="324E00CB"/>
    <w:rsid w:val="325925CC"/>
    <w:rsid w:val="32785148"/>
    <w:rsid w:val="327B0795"/>
    <w:rsid w:val="32851613"/>
    <w:rsid w:val="329A50BF"/>
    <w:rsid w:val="32AF7414"/>
    <w:rsid w:val="32BC3F4F"/>
    <w:rsid w:val="32F04CDF"/>
    <w:rsid w:val="32F617A1"/>
    <w:rsid w:val="332E3A59"/>
    <w:rsid w:val="338B4A07"/>
    <w:rsid w:val="33923FE8"/>
    <w:rsid w:val="33B026C0"/>
    <w:rsid w:val="33B201E6"/>
    <w:rsid w:val="33C65702"/>
    <w:rsid w:val="33F7209D"/>
    <w:rsid w:val="342866FA"/>
    <w:rsid w:val="344F012B"/>
    <w:rsid w:val="346C2A8B"/>
    <w:rsid w:val="348F0173"/>
    <w:rsid w:val="34930017"/>
    <w:rsid w:val="34BA37F6"/>
    <w:rsid w:val="34D32B0A"/>
    <w:rsid w:val="34D50630"/>
    <w:rsid w:val="34DB551B"/>
    <w:rsid w:val="35040F15"/>
    <w:rsid w:val="350902DA"/>
    <w:rsid w:val="35374E47"/>
    <w:rsid w:val="35650E4D"/>
    <w:rsid w:val="359C2EFC"/>
    <w:rsid w:val="35AA241A"/>
    <w:rsid w:val="35C366DA"/>
    <w:rsid w:val="35FA7C22"/>
    <w:rsid w:val="36260A17"/>
    <w:rsid w:val="3659703F"/>
    <w:rsid w:val="365B4B65"/>
    <w:rsid w:val="3679323D"/>
    <w:rsid w:val="36857E34"/>
    <w:rsid w:val="36BD312A"/>
    <w:rsid w:val="36EE3C2B"/>
    <w:rsid w:val="371C1F09"/>
    <w:rsid w:val="371D1E1A"/>
    <w:rsid w:val="372B09DB"/>
    <w:rsid w:val="376B527C"/>
    <w:rsid w:val="37A83DDA"/>
    <w:rsid w:val="37C60704"/>
    <w:rsid w:val="37D32F8D"/>
    <w:rsid w:val="37F7266B"/>
    <w:rsid w:val="37FC4126"/>
    <w:rsid w:val="37FE39FA"/>
    <w:rsid w:val="38116DCE"/>
    <w:rsid w:val="381551E7"/>
    <w:rsid w:val="381B09B4"/>
    <w:rsid w:val="381E5E4A"/>
    <w:rsid w:val="384B0D26"/>
    <w:rsid w:val="387939C8"/>
    <w:rsid w:val="38AF73EA"/>
    <w:rsid w:val="38B14F10"/>
    <w:rsid w:val="38C22C79"/>
    <w:rsid w:val="38C70290"/>
    <w:rsid w:val="38CB40B4"/>
    <w:rsid w:val="38CE7462"/>
    <w:rsid w:val="38E057F5"/>
    <w:rsid w:val="38EA1F09"/>
    <w:rsid w:val="38EF5A38"/>
    <w:rsid w:val="392E030F"/>
    <w:rsid w:val="393873DF"/>
    <w:rsid w:val="39477622"/>
    <w:rsid w:val="395835DE"/>
    <w:rsid w:val="399C796E"/>
    <w:rsid w:val="39AD1B7B"/>
    <w:rsid w:val="39BE3ABD"/>
    <w:rsid w:val="39BF540B"/>
    <w:rsid w:val="39C42A21"/>
    <w:rsid w:val="39C6055C"/>
    <w:rsid w:val="39C74A88"/>
    <w:rsid w:val="39DB4EF4"/>
    <w:rsid w:val="3A2B0CF2"/>
    <w:rsid w:val="3A323902"/>
    <w:rsid w:val="3A3C6FD5"/>
    <w:rsid w:val="3A7461F5"/>
    <w:rsid w:val="3A7B57D6"/>
    <w:rsid w:val="3A7E52C6"/>
    <w:rsid w:val="3A887EF3"/>
    <w:rsid w:val="3A940645"/>
    <w:rsid w:val="3A992100"/>
    <w:rsid w:val="3A9931F9"/>
    <w:rsid w:val="3AED5FA8"/>
    <w:rsid w:val="3B181276"/>
    <w:rsid w:val="3B190B4B"/>
    <w:rsid w:val="3B464036"/>
    <w:rsid w:val="3B5129DA"/>
    <w:rsid w:val="3B6A75F8"/>
    <w:rsid w:val="3B8C756F"/>
    <w:rsid w:val="3BAA5C47"/>
    <w:rsid w:val="3BDB4052"/>
    <w:rsid w:val="3BFF3264"/>
    <w:rsid w:val="3C0812EB"/>
    <w:rsid w:val="3C241E9D"/>
    <w:rsid w:val="3C3D0604"/>
    <w:rsid w:val="3C7544A7"/>
    <w:rsid w:val="3CB66F99"/>
    <w:rsid w:val="3CBC20D5"/>
    <w:rsid w:val="3CC316B6"/>
    <w:rsid w:val="3CD1792F"/>
    <w:rsid w:val="3CD218F9"/>
    <w:rsid w:val="3CD613E9"/>
    <w:rsid w:val="3CD63197"/>
    <w:rsid w:val="3CEC29BB"/>
    <w:rsid w:val="3D333AEE"/>
    <w:rsid w:val="3D7B789B"/>
    <w:rsid w:val="3DA74B34"/>
    <w:rsid w:val="3DAD7F06"/>
    <w:rsid w:val="3DC2371B"/>
    <w:rsid w:val="3DCB6A74"/>
    <w:rsid w:val="3DD376D7"/>
    <w:rsid w:val="3DF37D79"/>
    <w:rsid w:val="3DFC4C25"/>
    <w:rsid w:val="3E047890"/>
    <w:rsid w:val="3E3E7246"/>
    <w:rsid w:val="3E543072"/>
    <w:rsid w:val="3E76714C"/>
    <w:rsid w:val="3EB57146"/>
    <w:rsid w:val="3EEA2F2A"/>
    <w:rsid w:val="3EF47905"/>
    <w:rsid w:val="3F057D64"/>
    <w:rsid w:val="3F3442B2"/>
    <w:rsid w:val="3F422D66"/>
    <w:rsid w:val="3FAA090B"/>
    <w:rsid w:val="3FB02111"/>
    <w:rsid w:val="3FB83028"/>
    <w:rsid w:val="3FC574F3"/>
    <w:rsid w:val="3FCE45FA"/>
    <w:rsid w:val="3FE0432D"/>
    <w:rsid w:val="3FFB2F15"/>
    <w:rsid w:val="401364B0"/>
    <w:rsid w:val="40185875"/>
    <w:rsid w:val="401F09B1"/>
    <w:rsid w:val="4037219F"/>
    <w:rsid w:val="4041301D"/>
    <w:rsid w:val="40612D9E"/>
    <w:rsid w:val="406960D0"/>
    <w:rsid w:val="408359C1"/>
    <w:rsid w:val="40A9471F"/>
    <w:rsid w:val="40AE2280"/>
    <w:rsid w:val="40B03CFF"/>
    <w:rsid w:val="40B437EF"/>
    <w:rsid w:val="40E816EB"/>
    <w:rsid w:val="40ED6D01"/>
    <w:rsid w:val="4114603C"/>
    <w:rsid w:val="411A50C7"/>
    <w:rsid w:val="414803DC"/>
    <w:rsid w:val="415C79E3"/>
    <w:rsid w:val="415E7BFF"/>
    <w:rsid w:val="4162324B"/>
    <w:rsid w:val="416E31BD"/>
    <w:rsid w:val="41774AD7"/>
    <w:rsid w:val="41856F3A"/>
    <w:rsid w:val="41990C37"/>
    <w:rsid w:val="41A01FC6"/>
    <w:rsid w:val="41A27AEC"/>
    <w:rsid w:val="41B25855"/>
    <w:rsid w:val="41BB0BAE"/>
    <w:rsid w:val="41BD2B78"/>
    <w:rsid w:val="41FC384A"/>
    <w:rsid w:val="422B7AE1"/>
    <w:rsid w:val="423170C2"/>
    <w:rsid w:val="42655F1F"/>
    <w:rsid w:val="42817701"/>
    <w:rsid w:val="42927B60"/>
    <w:rsid w:val="42D21605"/>
    <w:rsid w:val="430F11B1"/>
    <w:rsid w:val="43284021"/>
    <w:rsid w:val="43617533"/>
    <w:rsid w:val="43657023"/>
    <w:rsid w:val="437D4206"/>
    <w:rsid w:val="4392593E"/>
    <w:rsid w:val="439E1065"/>
    <w:rsid w:val="43AC6A00"/>
    <w:rsid w:val="43BE6733"/>
    <w:rsid w:val="43D1290A"/>
    <w:rsid w:val="43D321DE"/>
    <w:rsid w:val="440A1978"/>
    <w:rsid w:val="443A04B0"/>
    <w:rsid w:val="443B5FD6"/>
    <w:rsid w:val="44431CF9"/>
    <w:rsid w:val="44627A06"/>
    <w:rsid w:val="448E6105"/>
    <w:rsid w:val="44986F84"/>
    <w:rsid w:val="449F47B6"/>
    <w:rsid w:val="44A122DD"/>
    <w:rsid w:val="44A318EF"/>
    <w:rsid w:val="44A678F3"/>
    <w:rsid w:val="44C67F95"/>
    <w:rsid w:val="44E1092B"/>
    <w:rsid w:val="44F00B6E"/>
    <w:rsid w:val="450B1E4C"/>
    <w:rsid w:val="45252F0E"/>
    <w:rsid w:val="45792753"/>
    <w:rsid w:val="458319E2"/>
    <w:rsid w:val="45837C34"/>
    <w:rsid w:val="458B5363"/>
    <w:rsid w:val="458D460F"/>
    <w:rsid w:val="45925AB2"/>
    <w:rsid w:val="45A81449"/>
    <w:rsid w:val="45A831F7"/>
    <w:rsid w:val="45AA6F6F"/>
    <w:rsid w:val="45AF0A29"/>
    <w:rsid w:val="45C67B21"/>
    <w:rsid w:val="45CF69D6"/>
    <w:rsid w:val="45DE4E6B"/>
    <w:rsid w:val="45E32481"/>
    <w:rsid w:val="45EC57D9"/>
    <w:rsid w:val="460E3D00"/>
    <w:rsid w:val="46333408"/>
    <w:rsid w:val="46511AE0"/>
    <w:rsid w:val="468F4DB9"/>
    <w:rsid w:val="46A55988"/>
    <w:rsid w:val="46AE2A8F"/>
    <w:rsid w:val="46B53E1D"/>
    <w:rsid w:val="46B72338"/>
    <w:rsid w:val="46BA1434"/>
    <w:rsid w:val="46BA7686"/>
    <w:rsid w:val="46C502B5"/>
    <w:rsid w:val="46DD15C6"/>
    <w:rsid w:val="46F446E4"/>
    <w:rsid w:val="47060B1D"/>
    <w:rsid w:val="47215957"/>
    <w:rsid w:val="472854F8"/>
    <w:rsid w:val="474927B8"/>
    <w:rsid w:val="477F61D9"/>
    <w:rsid w:val="4783216D"/>
    <w:rsid w:val="479C6D8B"/>
    <w:rsid w:val="47A125F4"/>
    <w:rsid w:val="47AF4671"/>
    <w:rsid w:val="47E349BA"/>
    <w:rsid w:val="47F24BFD"/>
    <w:rsid w:val="47FB61A8"/>
    <w:rsid w:val="48064CD8"/>
    <w:rsid w:val="48082673"/>
    <w:rsid w:val="48084421"/>
    <w:rsid w:val="480A63EB"/>
    <w:rsid w:val="480C3F44"/>
    <w:rsid w:val="483C0579"/>
    <w:rsid w:val="48693111"/>
    <w:rsid w:val="48743864"/>
    <w:rsid w:val="487970CD"/>
    <w:rsid w:val="488A3088"/>
    <w:rsid w:val="48BA1BBF"/>
    <w:rsid w:val="48BA396D"/>
    <w:rsid w:val="48C91E02"/>
    <w:rsid w:val="48FE7058"/>
    <w:rsid w:val="48FF1DFA"/>
    <w:rsid w:val="490B241B"/>
    <w:rsid w:val="49115557"/>
    <w:rsid w:val="495A5150"/>
    <w:rsid w:val="498D1081"/>
    <w:rsid w:val="499A379E"/>
    <w:rsid w:val="49A62143"/>
    <w:rsid w:val="49CD5922"/>
    <w:rsid w:val="49E52C6C"/>
    <w:rsid w:val="4A080708"/>
    <w:rsid w:val="4A0C2EDF"/>
    <w:rsid w:val="4A0F1A96"/>
    <w:rsid w:val="4A934476"/>
    <w:rsid w:val="4AA04DE4"/>
    <w:rsid w:val="4ACF7478"/>
    <w:rsid w:val="4ADB0C5E"/>
    <w:rsid w:val="4ADE66C8"/>
    <w:rsid w:val="4ADF3B5F"/>
    <w:rsid w:val="4AE44CD1"/>
    <w:rsid w:val="4AEA6060"/>
    <w:rsid w:val="4B180E1F"/>
    <w:rsid w:val="4B517E8D"/>
    <w:rsid w:val="4B7324F9"/>
    <w:rsid w:val="4BAC3563"/>
    <w:rsid w:val="4BB52B12"/>
    <w:rsid w:val="4BD27220"/>
    <w:rsid w:val="4BE56F53"/>
    <w:rsid w:val="4BF61160"/>
    <w:rsid w:val="4C0575F5"/>
    <w:rsid w:val="4C172E84"/>
    <w:rsid w:val="4C1B0BC7"/>
    <w:rsid w:val="4C635E39"/>
    <w:rsid w:val="4C8A18A8"/>
    <w:rsid w:val="4C8F3363"/>
    <w:rsid w:val="4C8F5111"/>
    <w:rsid w:val="4CC01258"/>
    <w:rsid w:val="4CC90623"/>
    <w:rsid w:val="4CCE79E7"/>
    <w:rsid w:val="4CDF7E46"/>
    <w:rsid w:val="4CEB3AC4"/>
    <w:rsid w:val="4CEB6A0D"/>
    <w:rsid w:val="4D036317"/>
    <w:rsid w:val="4D0B4A44"/>
    <w:rsid w:val="4D5B4FF3"/>
    <w:rsid w:val="4D64034B"/>
    <w:rsid w:val="4D6E11CA"/>
    <w:rsid w:val="4D72067C"/>
    <w:rsid w:val="4D7E765F"/>
    <w:rsid w:val="4DFC4A28"/>
    <w:rsid w:val="4E060A58"/>
    <w:rsid w:val="4E0F475B"/>
    <w:rsid w:val="4E14591D"/>
    <w:rsid w:val="4E1C29D4"/>
    <w:rsid w:val="4E2875CB"/>
    <w:rsid w:val="4E2A50F1"/>
    <w:rsid w:val="4E3F66C2"/>
    <w:rsid w:val="4E597784"/>
    <w:rsid w:val="4E8D3E74"/>
    <w:rsid w:val="4E8F5D72"/>
    <w:rsid w:val="4E984750"/>
    <w:rsid w:val="4E9C3B15"/>
    <w:rsid w:val="4EBE6421"/>
    <w:rsid w:val="4EEA0D24"/>
    <w:rsid w:val="4EF179BD"/>
    <w:rsid w:val="4EFE2B32"/>
    <w:rsid w:val="4F0A1774"/>
    <w:rsid w:val="4F1813ED"/>
    <w:rsid w:val="4F2621FE"/>
    <w:rsid w:val="4F3E697A"/>
    <w:rsid w:val="4F4C72E9"/>
    <w:rsid w:val="4F585C8E"/>
    <w:rsid w:val="4F9667B6"/>
    <w:rsid w:val="4FC7028F"/>
    <w:rsid w:val="4FD5108C"/>
    <w:rsid w:val="4FEC63D6"/>
    <w:rsid w:val="4FF2003A"/>
    <w:rsid w:val="50096F88"/>
    <w:rsid w:val="5019541D"/>
    <w:rsid w:val="502C2EC6"/>
    <w:rsid w:val="50830AE8"/>
    <w:rsid w:val="50884351"/>
    <w:rsid w:val="50974594"/>
    <w:rsid w:val="50A218B6"/>
    <w:rsid w:val="50A3118B"/>
    <w:rsid w:val="50CA4969"/>
    <w:rsid w:val="510F4A72"/>
    <w:rsid w:val="515801C7"/>
    <w:rsid w:val="515F7964"/>
    <w:rsid w:val="516923D4"/>
    <w:rsid w:val="517F39A6"/>
    <w:rsid w:val="5212481A"/>
    <w:rsid w:val="52151C14"/>
    <w:rsid w:val="522307D5"/>
    <w:rsid w:val="52306A55"/>
    <w:rsid w:val="52426781"/>
    <w:rsid w:val="5257222D"/>
    <w:rsid w:val="526E7576"/>
    <w:rsid w:val="52786E90"/>
    <w:rsid w:val="52976ACD"/>
    <w:rsid w:val="52BD6456"/>
    <w:rsid w:val="52C358B0"/>
    <w:rsid w:val="52C8137C"/>
    <w:rsid w:val="52D7511B"/>
    <w:rsid w:val="52E53424"/>
    <w:rsid w:val="52FC4B82"/>
    <w:rsid w:val="530879CB"/>
    <w:rsid w:val="530F0D59"/>
    <w:rsid w:val="53206AC2"/>
    <w:rsid w:val="53420DCF"/>
    <w:rsid w:val="534C5B09"/>
    <w:rsid w:val="53694812"/>
    <w:rsid w:val="539756E3"/>
    <w:rsid w:val="53A95833"/>
    <w:rsid w:val="53AC65A8"/>
    <w:rsid w:val="53B92A73"/>
    <w:rsid w:val="53E144A4"/>
    <w:rsid w:val="541C54DC"/>
    <w:rsid w:val="542425E2"/>
    <w:rsid w:val="543A1E06"/>
    <w:rsid w:val="544F3B03"/>
    <w:rsid w:val="54A274E9"/>
    <w:rsid w:val="54AD082A"/>
    <w:rsid w:val="54B03E76"/>
    <w:rsid w:val="54C811C0"/>
    <w:rsid w:val="54E579B0"/>
    <w:rsid w:val="55191A1B"/>
    <w:rsid w:val="55480F58"/>
    <w:rsid w:val="555259F4"/>
    <w:rsid w:val="556233C2"/>
    <w:rsid w:val="55674E7D"/>
    <w:rsid w:val="55855303"/>
    <w:rsid w:val="559E0172"/>
    <w:rsid w:val="55EB785C"/>
    <w:rsid w:val="55FB55C5"/>
    <w:rsid w:val="55FF50B5"/>
    <w:rsid w:val="5609445F"/>
    <w:rsid w:val="56130B60"/>
    <w:rsid w:val="56156687"/>
    <w:rsid w:val="561A3C9D"/>
    <w:rsid w:val="5632548A"/>
    <w:rsid w:val="563A433F"/>
    <w:rsid w:val="56505911"/>
    <w:rsid w:val="565C6063"/>
    <w:rsid w:val="567E247E"/>
    <w:rsid w:val="56815ACA"/>
    <w:rsid w:val="56A17F1A"/>
    <w:rsid w:val="56A812A9"/>
    <w:rsid w:val="56AA23A1"/>
    <w:rsid w:val="56B0015D"/>
    <w:rsid w:val="56C41E5B"/>
    <w:rsid w:val="56CB143B"/>
    <w:rsid w:val="56D17C19"/>
    <w:rsid w:val="56DA1E92"/>
    <w:rsid w:val="571701DC"/>
    <w:rsid w:val="571F79EF"/>
    <w:rsid w:val="572172AD"/>
    <w:rsid w:val="572B451F"/>
    <w:rsid w:val="573963A5"/>
    <w:rsid w:val="57482A8C"/>
    <w:rsid w:val="575C02E5"/>
    <w:rsid w:val="57C2639A"/>
    <w:rsid w:val="57C83382"/>
    <w:rsid w:val="57D707BF"/>
    <w:rsid w:val="57FA2202"/>
    <w:rsid w:val="58072DAC"/>
    <w:rsid w:val="581A61D6"/>
    <w:rsid w:val="581F559B"/>
    <w:rsid w:val="5838665C"/>
    <w:rsid w:val="583A0B95"/>
    <w:rsid w:val="585039A6"/>
    <w:rsid w:val="58935F89"/>
    <w:rsid w:val="58DA5965"/>
    <w:rsid w:val="58E10AA2"/>
    <w:rsid w:val="58ED5699"/>
    <w:rsid w:val="58F76517"/>
    <w:rsid w:val="58FF717A"/>
    <w:rsid w:val="59215342"/>
    <w:rsid w:val="59413C36"/>
    <w:rsid w:val="599035FD"/>
    <w:rsid w:val="59B91A1F"/>
    <w:rsid w:val="59C97EB4"/>
    <w:rsid w:val="59D95C1D"/>
    <w:rsid w:val="59E20F76"/>
    <w:rsid w:val="59F536F4"/>
    <w:rsid w:val="5A0031AA"/>
    <w:rsid w:val="5A0B6CF6"/>
    <w:rsid w:val="5A647BDD"/>
    <w:rsid w:val="5A696FA1"/>
    <w:rsid w:val="5A706581"/>
    <w:rsid w:val="5A81253D"/>
    <w:rsid w:val="5A821E11"/>
    <w:rsid w:val="5A866761"/>
    <w:rsid w:val="5A9209EF"/>
    <w:rsid w:val="5AC02939"/>
    <w:rsid w:val="5AC73CC7"/>
    <w:rsid w:val="5AD308BE"/>
    <w:rsid w:val="5AD3266C"/>
    <w:rsid w:val="5AE34FA5"/>
    <w:rsid w:val="5AFC6067"/>
    <w:rsid w:val="5B182AB0"/>
    <w:rsid w:val="5B435A44"/>
    <w:rsid w:val="5B661732"/>
    <w:rsid w:val="5B9B13DC"/>
    <w:rsid w:val="5BBA55DA"/>
    <w:rsid w:val="5BCB77E7"/>
    <w:rsid w:val="5C0745E6"/>
    <w:rsid w:val="5C163158"/>
    <w:rsid w:val="5C2018E1"/>
    <w:rsid w:val="5C6B34A4"/>
    <w:rsid w:val="5C741C2D"/>
    <w:rsid w:val="5C875E04"/>
    <w:rsid w:val="5CE62B2B"/>
    <w:rsid w:val="5CE655CD"/>
    <w:rsid w:val="5CED3EB9"/>
    <w:rsid w:val="5CF71969"/>
    <w:rsid w:val="5CF8460C"/>
    <w:rsid w:val="5D011713"/>
    <w:rsid w:val="5D017965"/>
    <w:rsid w:val="5D127688"/>
    <w:rsid w:val="5D3B5C90"/>
    <w:rsid w:val="5D414205"/>
    <w:rsid w:val="5D4635C9"/>
    <w:rsid w:val="5D697A38"/>
    <w:rsid w:val="5D6D6DA8"/>
    <w:rsid w:val="5D714FF5"/>
    <w:rsid w:val="5D995DEF"/>
    <w:rsid w:val="5DAB78D0"/>
    <w:rsid w:val="5DAD37BA"/>
    <w:rsid w:val="5DDB435E"/>
    <w:rsid w:val="5DFE3EA4"/>
    <w:rsid w:val="5E084D23"/>
    <w:rsid w:val="5E0D40E7"/>
    <w:rsid w:val="5E193D29"/>
    <w:rsid w:val="5E1E00A2"/>
    <w:rsid w:val="5E2A4C99"/>
    <w:rsid w:val="5E421FE3"/>
    <w:rsid w:val="5E435D5B"/>
    <w:rsid w:val="5E4858E3"/>
    <w:rsid w:val="5E543AC4"/>
    <w:rsid w:val="5E6C7060"/>
    <w:rsid w:val="5E7303EE"/>
    <w:rsid w:val="5E786A29"/>
    <w:rsid w:val="5EA5006A"/>
    <w:rsid w:val="5EA70098"/>
    <w:rsid w:val="5ECC7AFE"/>
    <w:rsid w:val="5ED6097D"/>
    <w:rsid w:val="5EDB41E5"/>
    <w:rsid w:val="5EDD61AF"/>
    <w:rsid w:val="5EE27322"/>
    <w:rsid w:val="5EE65064"/>
    <w:rsid w:val="5F0B09D1"/>
    <w:rsid w:val="5F315D96"/>
    <w:rsid w:val="5FC058B5"/>
    <w:rsid w:val="5FDE3F8D"/>
    <w:rsid w:val="5FED41D0"/>
    <w:rsid w:val="5FEF7F48"/>
    <w:rsid w:val="5FF90DC7"/>
    <w:rsid w:val="60251BBC"/>
    <w:rsid w:val="60285208"/>
    <w:rsid w:val="605B3830"/>
    <w:rsid w:val="60787F3E"/>
    <w:rsid w:val="60EF5D26"/>
    <w:rsid w:val="611063C8"/>
    <w:rsid w:val="612C0D28"/>
    <w:rsid w:val="61300838"/>
    <w:rsid w:val="61363955"/>
    <w:rsid w:val="61377D95"/>
    <w:rsid w:val="613B16C4"/>
    <w:rsid w:val="614705E1"/>
    <w:rsid w:val="61565DA5"/>
    <w:rsid w:val="61691F7C"/>
    <w:rsid w:val="616E1341"/>
    <w:rsid w:val="617526CF"/>
    <w:rsid w:val="61787B95"/>
    <w:rsid w:val="61C87004"/>
    <w:rsid w:val="61DA0784"/>
    <w:rsid w:val="61E33ADD"/>
    <w:rsid w:val="620A2468"/>
    <w:rsid w:val="621041A6"/>
    <w:rsid w:val="62141232"/>
    <w:rsid w:val="62176EB0"/>
    <w:rsid w:val="622F6D22"/>
    <w:rsid w:val="62353C0D"/>
    <w:rsid w:val="624E42FB"/>
    <w:rsid w:val="62593D9F"/>
    <w:rsid w:val="626867B2"/>
    <w:rsid w:val="62854B94"/>
    <w:rsid w:val="628F77C1"/>
    <w:rsid w:val="62A866D0"/>
    <w:rsid w:val="62AC0373"/>
    <w:rsid w:val="62EC717B"/>
    <w:rsid w:val="62F51D1A"/>
    <w:rsid w:val="62FA7924"/>
    <w:rsid w:val="6300246C"/>
    <w:rsid w:val="63304B00"/>
    <w:rsid w:val="63471E49"/>
    <w:rsid w:val="638B61DA"/>
    <w:rsid w:val="63DC4C88"/>
    <w:rsid w:val="63EB4ECB"/>
    <w:rsid w:val="63FC06B4"/>
    <w:rsid w:val="64063AB3"/>
    <w:rsid w:val="640E7C55"/>
    <w:rsid w:val="64337DCC"/>
    <w:rsid w:val="643A3A59"/>
    <w:rsid w:val="644C2B5B"/>
    <w:rsid w:val="646802C9"/>
    <w:rsid w:val="648616AF"/>
    <w:rsid w:val="64874BF3"/>
    <w:rsid w:val="648A0240"/>
    <w:rsid w:val="64B33C3A"/>
    <w:rsid w:val="64BC02A8"/>
    <w:rsid w:val="64CE15B4"/>
    <w:rsid w:val="64CF43AA"/>
    <w:rsid w:val="65077AE2"/>
    <w:rsid w:val="65752C9E"/>
    <w:rsid w:val="65922FFF"/>
    <w:rsid w:val="65C9123C"/>
    <w:rsid w:val="65C92FEA"/>
    <w:rsid w:val="65E85028"/>
    <w:rsid w:val="65F53DDF"/>
    <w:rsid w:val="661526D0"/>
    <w:rsid w:val="665E1984"/>
    <w:rsid w:val="666351EC"/>
    <w:rsid w:val="66666A8A"/>
    <w:rsid w:val="6680153D"/>
    <w:rsid w:val="66952ECC"/>
    <w:rsid w:val="66EF4CD2"/>
    <w:rsid w:val="67242BCD"/>
    <w:rsid w:val="6732696D"/>
    <w:rsid w:val="675E7762"/>
    <w:rsid w:val="677551D7"/>
    <w:rsid w:val="677F7E04"/>
    <w:rsid w:val="678418BE"/>
    <w:rsid w:val="67931B01"/>
    <w:rsid w:val="67955879"/>
    <w:rsid w:val="67FA519E"/>
    <w:rsid w:val="67FF54E9"/>
    <w:rsid w:val="68403BF6"/>
    <w:rsid w:val="68664B20"/>
    <w:rsid w:val="687E00BB"/>
    <w:rsid w:val="688A2F04"/>
    <w:rsid w:val="688E4077"/>
    <w:rsid w:val="68921DB9"/>
    <w:rsid w:val="689F0032"/>
    <w:rsid w:val="68C55CEA"/>
    <w:rsid w:val="69502F14"/>
    <w:rsid w:val="695B03FD"/>
    <w:rsid w:val="697414BE"/>
    <w:rsid w:val="69EF6171"/>
    <w:rsid w:val="69FB0313"/>
    <w:rsid w:val="69FF1774"/>
    <w:rsid w:val="6A0C7949"/>
    <w:rsid w:val="6A2B7DCF"/>
    <w:rsid w:val="6A420661"/>
    <w:rsid w:val="6A5A06B4"/>
    <w:rsid w:val="6A6432E1"/>
    <w:rsid w:val="6AA61B4B"/>
    <w:rsid w:val="6AA656A7"/>
    <w:rsid w:val="6AB978EE"/>
    <w:rsid w:val="6AE83F12"/>
    <w:rsid w:val="6AEB755E"/>
    <w:rsid w:val="6B013226"/>
    <w:rsid w:val="6B142F59"/>
    <w:rsid w:val="6B382646"/>
    <w:rsid w:val="6B4A0729"/>
    <w:rsid w:val="6B4D0219"/>
    <w:rsid w:val="6B715CB5"/>
    <w:rsid w:val="6B741C4A"/>
    <w:rsid w:val="6B7D0AFE"/>
    <w:rsid w:val="6B7D526B"/>
    <w:rsid w:val="6BCA186A"/>
    <w:rsid w:val="6BFB17B6"/>
    <w:rsid w:val="6C042FCD"/>
    <w:rsid w:val="6C0B0FA3"/>
    <w:rsid w:val="6C382C77"/>
    <w:rsid w:val="6C3E2962"/>
    <w:rsid w:val="6C5A0E3F"/>
    <w:rsid w:val="6C7517D5"/>
    <w:rsid w:val="6C757CDC"/>
    <w:rsid w:val="6C79668F"/>
    <w:rsid w:val="6C865790"/>
    <w:rsid w:val="6C9003BD"/>
    <w:rsid w:val="6C951E77"/>
    <w:rsid w:val="6CA05225"/>
    <w:rsid w:val="6CC56A5C"/>
    <w:rsid w:val="6CCD7863"/>
    <w:rsid w:val="6CE801F9"/>
    <w:rsid w:val="6D082649"/>
    <w:rsid w:val="6D203E37"/>
    <w:rsid w:val="6D30394E"/>
    <w:rsid w:val="6D365409"/>
    <w:rsid w:val="6D3A0D36"/>
    <w:rsid w:val="6D65499E"/>
    <w:rsid w:val="6D763A57"/>
    <w:rsid w:val="6D82001F"/>
    <w:rsid w:val="6D885538"/>
    <w:rsid w:val="6D981C1F"/>
    <w:rsid w:val="6DA2484C"/>
    <w:rsid w:val="6DAD31F1"/>
    <w:rsid w:val="6DCE5641"/>
    <w:rsid w:val="6DFB0400"/>
    <w:rsid w:val="6E056B89"/>
    <w:rsid w:val="6E4147F8"/>
    <w:rsid w:val="6E602011"/>
    <w:rsid w:val="6E727344"/>
    <w:rsid w:val="6E9A19C7"/>
    <w:rsid w:val="6EC6456A"/>
    <w:rsid w:val="6EE449F0"/>
    <w:rsid w:val="6EF647E8"/>
    <w:rsid w:val="6EF74724"/>
    <w:rsid w:val="6F1F19DF"/>
    <w:rsid w:val="6F3B4F58"/>
    <w:rsid w:val="6FAA5C3A"/>
    <w:rsid w:val="6FB46AB9"/>
    <w:rsid w:val="6FB72105"/>
    <w:rsid w:val="6FC767EC"/>
    <w:rsid w:val="6FCF5300"/>
    <w:rsid w:val="6FD11419"/>
    <w:rsid w:val="6FF13869"/>
    <w:rsid w:val="703D6AAE"/>
    <w:rsid w:val="7064403B"/>
    <w:rsid w:val="7076345D"/>
    <w:rsid w:val="70781894"/>
    <w:rsid w:val="711E7547"/>
    <w:rsid w:val="714A76D4"/>
    <w:rsid w:val="716F32FB"/>
    <w:rsid w:val="71706A0F"/>
    <w:rsid w:val="71A37530"/>
    <w:rsid w:val="71E511AB"/>
    <w:rsid w:val="724C5A69"/>
    <w:rsid w:val="72514A93"/>
    <w:rsid w:val="7265409A"/>
    <w:rsid w:val="726E2F4F"/>
    <w:rsid w:val="727367B7"/>
    <w:rsid w:val="728A3E53"/>
    <w:rsid w:val="72966949"/>
    <w:rsid w:val="72A20E4A"/>
    <w:rsid w:val="72BB231F"/>
    <w:rsid w:val="72C45265"/>
    <w:rsid w:val="72F10F91"/>
    <w:rsid w:val="731F249B"/>
    <w:rsid w:val="735465E8"/>
    <w:rsid w:val="73624A7A"/>
    <w:rsid w:val="73644352"/>
    <w:rsid w:val="73AD5CF9"/>
    <w:rsid w:val="73C53042"/>
    <w:rsid w:val="73F73418"/>
    <w:rsid w:val="73FB6A64"/>
    <w:rsid w:val="73FC458A"/>
    <w:rsid w:val="743B3304"/>
    <w:rsid w:val="74424693"/>
    <w:rsid w:val="74982505"/>
    <w:rsid w:val="749F7D37"/>
    <w:rsid w:val="74C432FA"/>
    <w:rsid w:val="74CB364E"/>
    <w:rsid w:val="74DC3A97"/>
    <w:rsid w:val="7510653F"/>
    <w:rsid w:val="75267B11"/>
    <w:rsid w:val="753366D1"/>
    <w:rsid w:val="754937FF"/>
    <w:rsid w:val="75882579"/>
    <w:rsid w:val="759727BC"/>
    <w:rsid w:val="759A405B"/>
    <w:rsid w:val="759B6A0E"/>
    <w:rsid w:val="75A22527"/>
    <w:rsid w:val="75BE243F"/>
    <w:rsid w:val="75DC4673"/>
    <w:rsid w:val="75DD762C"/>
    <w:rsid w:val="75EB0D5A"/>
    <w:rsid w:val="76124539"/>
    <w:rsid w:val="76147D8F"/>
    <w:rsid w:val="761B163F"/>
    <w:rsid w:val="767B3EE5"/>
    <w:rsid w:val="76852DCA"/>
    <w:rsid w:val="7688435F"/>
    <w:rsid w:val="76A71125"/>
    <w:rsid w:val="76D417EE"/>
    <w:rsid w:val="76DE441B"/>
    <w:rsid w:val="76F81981"/>
    <w:rsid w:val="7730116A"/>
    <w:rsid w:val="77442180"/>
    <w:rsid w:val="775A6197"/>
    <w:rsid w:val="775D3592"/>
    <w:rsid w:val="77784870"/>
    <w:rsid w:val="777F5BFE"/>
    <w:rsid w:val="778C3E77"/>
    <w:rsid w:val="77C11D73"/>
    <w:rsid w:val="77D26185"/>
    <w:rsid w:val="77E45A61"/>
    <w:rsid w:val="780D6D66"/>
    <w:rsid w:val="78275170"/>
    <w:rsid w:val="783C589D"/>
    <w:rsid w:val="783F7464"/>
    <w:rsid w:val="78680440"/>
    <w:rsid w:val="788B412F"/>
    <w:rsid w:val="789E20B4"/>
    <w:rsid w:val="78B813C8"/>
    <w:rsid w:val="78CF1DA9"/>
    <w:rsid w:val="79022643"/>
    <w:rsid w:val="79053EE1"/>
    <w:rsid w:val="79091C23"/>
    <w:rsid w:val="79435565"/>
    <w:rsid w:val="796C3F60"/>
    <w:rsid w:val="797C23F5"/>
    <w:rsid w:val="79823784"/>
    <w:rsid w:val="798B2638"/>
    <w:rsid w:val="79A13C0A"/>
    <w:rsid w:val="79C547C5"/>
    <w:rsid w:val="79E104AA"/>
    <w:rsid w:val="79E47F9A"/>
    <w:rsid w:val="79ED6E4F"/>
    <w:rsid w:val="79F75F20"/>
    <w:rsid w:val="79FE105C"/>
    <w:rsid w:val="7A513882"/>
    <w:rsid w:val="7A5B64AE"/>
    <w:rsid w:val="7A6115EB"/>
    <w:rsid w:val="7A696317"/>
    <w:rsid w:val="7AA53BCD"/>
    <w:rsid w:val="7ACA3634"/>
    <w:rsid w:val="7AD35554"/>
    <w:rsid w:val="7AD85D51"/>
    <w:rsid w:val="7B0074AC"/>
    <w:rsid w:val="7B097470"/>
    <w:rsid w:val="7B1110F2"/>
    <w:rsid w:val="7B292B56"/>
    <w:rsid w:val="7B363017"/>
    <w:rsid w:val="7B3665D4"/>
    <w:rsid w:val="7B3D7962"/>
    <w:rsid w:val="7B4F1619"/>
    <w:rsid w:val="7B6273C9"/>
    <w:rsid w:val="7B7B048A"/>
    <w:rsid w:val="7B871525"/>
    <w:rsid w:val="7B9D2AF7"/>
    <w:rsid w:val="7BB3231A"/>
    <w:rsid w:val="7BB340C8"/>
    <w:rsid w:val="7BBD0AA3"/>
    <w:rsid w:val="7BCF7191"/>
    <w:rsid w:val="7BD36518"/>
    <w:rsid w:val="7BDF4EBD"/>
    <w:rsid w:val="7BE95D3C"/>
    <w:rsid w:val="7BFF10BB"/>
    <w:rsid w:val="7C065C15"/>
    <w:rsid w:val="7C122B9D"/>
    <w:rsid w:val="7C1C7EBF"/>
    <w:rsid w:val="7C4E5B9F"/>
    <w:rsid w:val="7C6379A7"/>
    <w:rsid w:val="7C790E6E"/>
    <w:rsid w:val="7CA10E20"/>
    <w:rsid w:val="7CF77FE5"/>
    <w:rsid w:val="7D0746CC"/>
    <w:rsid w:val="7D24431C"/>
    <w:rsid w:val="7D356D6C"/>
    <w:rsid w:val="7D60202E"/>
    <w:rsid w:val="7D6F2271"/>
    <w:rsid w:val="7D7B0C16"/>
    <w:rsid w:val="7D7D498E"/>
    <w:rsid w:val="7D831878"/>
    <w:rsid w:val="7D8555F0"/>
    <w:rsid w:val="7D910439"/>
    <w:rsid w:val="7D9F4597"/>
    <w:rsid w:val="7DC8349B"/>
    <w:rsid w:val="7DDF2F52"/>
    <w:rsid w:val="7DE83EE6"/>
    <w:rsid w:val="7DEB5D9B"/>
    <w:rsid w:val="7DF54524"/>
    <w:rsid w:val="7DF732E7"/>
    <w:rsid w:val="7E0D5D12"/>
    <w:rsid w:val="7E152E18"/>
    <w:rsid w:val="7E372CD0"/>
    <w:rsid w:val="7E394D59"/>
    <w:rsid w:val="7E775881"/>
    <w:rsid w:val="7E8B4E88"/>
    <w:rsid w:val="7E97569B"/>
    <w:rsid w:val="7ECB1729"/>
    <w:rsid w:val="7ECD1574"/>
    <w:rsid w:val="7F026224"/>
    <w:rsid w:val="7F2F7F0A"/>
    <w:rsid w:val="7F392B36"/>
    <w:rsid w:val="7F5300FF"/>
    <w:rsid w:val="7F5F07EF"/>
    <w:rsid w:val="7F631961"/>
    <w:rsid w:val="7F800765"/>
    <w:rsid w:val="7F9F508F"/>
    <w:rsid w:val="7FA02BB5"/>
    <w:rsid w:val="7FA93818"/>
    <w:rsid w:val="7FAE0E2E"/>
    <w:rsid w:val="7FB65F35"/>
    <w:rsid w:val="7FBA072D"/>
    <w:rsid w:val="7FC42C6F"/>
    <w:rsid w:val="7FC72C0D"/>
    <w:rsid w:val="7FD14B1D"/>
    <w:rsid w:val="7FE23528"/>
    <w:rsid w:val="7FEE050E"/>
    <w:rsid w:val="7FF627D5"/>
    <w:rsid w:val="7FFB7DEC"/>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customStyle="1" w:styleId="12">
    <w:name w:val="font01"/>
    <w:basedOn w:val="11"/>
    <w:qFormat/>
    <w:uiPriority w:val="0"/>
    <w:rPr>
      <w:rFonts w:hint="eastAsia" w:ascii="宋体" w:hAnsi="宋体" w:eastAsia="宋体" w:cs="宋体"/>
      <w:color w:val="000000"/>
      <w:sz w:val="24"/>
      <w:szCs w:val="24"/>
      <w:u w:val="none"/>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 w:type="paragraph" w:customStyle="1" w:styleId="1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10847</Words>
  <Characters>15560</Characters>
  <Lines>0</Lines>
  <Paragraphs>0</Paragraphs>
  <TotalTime>5</TotalTime>
  <ScaleCrop>false</ScaleCrop>
  <LinksUpToDate>false</LinksUpToDate>
  <CharactersWithSpaces>16655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2023-02-10T08:12:00Z</dcterms:created>
  <dc:creator>Dell</dc:creator>
  <cp:lastModifiedBy>Administrator</cp:lastModifiedBy>
  <cp:lastPrinted>2023-06-15T08:39:00Z</cp:lastPrinted>
  <dcterms:modified xsi:type="dcterms:W3CDTF">2023-06-22T08:15:39Z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DAF5D228A15143D492F131BC572790D4</vt:lpwstr>
  </property>
</Properties>
</file>