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color w:val="FF0000"/>
          <w:spacing w:val="170"/>
          <w:w w:val="70"/>
          <w:sz w:val="84"/>
          <w:szCs w:val="84"/>
          <w:lang w:eastAsia="zh-CN"/>
        </w:rPr>
      </w:pPr>
      <w:r>
        <w:rPr>
          <w:rFonts w:hint="eastAsia" w:ascii="方正小标宋_GBK" w:hAnsi="方正小标宋_GBK" w:eastAsia="方正小标宋_GBK" w:cs="方正小标宋_GBK"/>
          <w:color w:val="C00000"/>
          <w:spacing w:val="170"/>
          <w:w w:val="75"/>
          <w:sz w:val="84"/>
          <w:szCs w:val="84"/>
          <w14:textFill>
            <w14:gradFill>
              <w14:gsLst>
                <w14:gs w14:pos="0">
                  <w14:srgbClr w14:val="E30000"/>
                </w14:gs>
                <w14:gs w14:pos="100000">
                  <w14:srgbClr w14:val="760303"/>
                </w14:gs>
              </w14:gsLst>
              <w14:lin w14:scaled="0"/>
            </w14:gradFill>
          </w14:textFill>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932815</wp:posOffset>
                </wp:positionV>
                <wp:extent cx="5362575" cy="0"/>
                <wp:effectExtent l="0" t="13970" r="9525" b="24130"/>
                <wp:wrapNone/>
                <wp:docPr id="2" name="直接连接符 2"/>
                <wp:cNvGraphicFramePr/>
                <a:graphic xmlns:a="http://schemas.openxmlformats.org/drawingml/2006/main">
                  <a:graphicData uri="http://schemas.microsoft.com/office/word/2010/wordprocessingShape">
                    <wps:wsp>
                      <wps:cNvCnPr/>
                      <wps:spPr>
                        <a:xfrm>
                          <a:off x="1156335" y="1782445"/>
                          <a:ext cx="5362575" cy="0"/>
                        </a:xfrm>
                        <a:prstGeom prst="line">
                          <a:avLst/>
                        </a:prstGeom>
                        <a:ln w="285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pt;margin-top:73.45pt;height:0pt;width:422.25pt;z-index:251659264;mso-width-relative:page;mso-height-relative:page;" filled="f" stroked="t" coordsize="21600,21600" o:gfxdata="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sVgbQ2AAAAAkBAAAPAAAAAAAAAAEAIAAAACIAAABkcnMvZG93bnJldi54bWxQSwEC&#10;FAAUAAAACACHTuJA7/hI/fQBAAC+AwAADgAAAAAAAAABACAAAAAnAQAAZHJzL2Uyb0RvYy54bWxQ&#10;SwUGAAAAAAYABgBZAQAAjQUAAAAA&#10;">
                <v:fill on="f" focussize="0,0"/>
                <v:stroke weight="2.25pt" color="#FF0000 [3204]" miterlimit="8" joinstyle="miter"/>
                <v:imagedata o:title=""/>
                <o:lock v:ext="edit" aspectratio="f"/>
              </v:line>
            </w:pict>
          </mc:Fallback>
        </mc:AlternateContent>
      </w:r>
      <w:r>
        <w:rPr>
          <w:rFonts w:hint="eastAsia" w:ascii="方正小标宋_GBK" w:hAnsi="方正小标宋_GBK" w:eastAsia="方正小标宋_GBK" w:cs="方正小标宋_GBK"/>
          <w:spacing w:val="170"/>
          <w:sz w:val="21"/>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989965</wp:posOffset>
                </wp:positionV>
                <wp:extent cx="5372735" cy="0"/>
                <wp:effectExtent l="0" t="0" r="0" b="0"/>
                <wp:wrapNone/>
                <wp:docPr id="3" name="直接连接符 3"/>
                <wp:cNvGraphicFramePr/>
                <a:graphic xmlns:a="http://schemas.openxmlformats.org/drawingml/2006/main">
                  <a:graphicData uri="http://schemas.microsoft.com/office/word/2010/wordprocessingShape">
                    <wps:wsp>
                      <wps:cNvCnPr/>
                      <wps:spPr>
                        <a:xfrm>
                          <a:off x="1156335" y="1858645"/>
                          <a:ext cx="537273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pt;margin-top:77.95pt;height:0pt;width:423.05pt;z-index:251660288;mso-width-relative:page;mso-height-relative:page;" filled="f" stroked="t" coordsize="21600,21600" o:gfxdata="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LHV4t1AAAAAkBAAAPAAAAAAAAAAEAIAAAACIAAABkcnMvZG93bnJldi54bWxQSwECFAAU&#10;AAAACACHTuJATVMc9/UBAAC9AwAADgAAAAAAAAABACAAAAAjAQAAZHJzL2Uyb0RvYy54bWxQSwUG&#10;AAAAAAYABgBZAQAAigUAAAAA&#10;">
                <v:fill on="f" focussize="0,0"/>
                <v:stroke weight="0.5pt" color="#FF0000 [3204]" miterlimit="8" joinstyle="miter"/>
                <v:imagedata o:title=""/>
                <o:lock v:ext="edit" aspectratio="f"/>
              </v:line>
            </w:pict>
          </mc:Fallback>
        </mc:AlternateContent>
      </w:r>
      <w:r>
        <w:rPr>
          <w:rFonts w:hint="eastAsia" w:ascii="方正小标宋_GBK" w:hAnsi="方正小标宋_GBK" w:eastAsia="方正小标宋_GBK" w:cs="方正小标宋_GBK"/>
          <w:color w:val="FF0000"/>
          <w:spacing w:val="170"/>
          <w:w w:val="75"/>
          <w:sz w:val="84"/>
          <w:szCs w:val="84"/>
          <w:lang w:eastAsia="zh-CN"/>
        </w:rPr>
        <w:t>民权县</w:t>
      </w:r>
      <w:r>
        <w:rPr>
          <w:rFonts w:hint="eastAsia" w:ascii="方正小标宋_GBK" w:hAnsi="方正小标宋_GBK" w:eastAsia="方正小标宋_GBK" w:cs="方正小标宋_GBK"/>
          <w:color w:val="FF0000"/>
          <w:spacing w:val="170"/>
          <w:w w:val="75"/>
          <w:sz w:val="84"/>
          <w:szCs w:val="84"/>
          <w:lang w:val="en-US" w:eastAsia="zh-CN"/>
        </w:rPr>
        <w:t>乡村振兴局</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b/>
          <w:bCs/>
          <w:color w:val="000000"/>
          <w:spacing w:val="0"/>
          <w:w w:val="100"/>
          <w:position w:val="0"/>
          <w:sz w:val="44"/>
          <w:szCs w:val="44"/>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shd w:val="clear" w:fill="FFFFFF"/>
        </w:rPr>
      </w:pPr>
      <w:r>
        <w:rPr>
          <w:rFonts w:hint="eastAsia" w:ascii="方正小标宋_GBK" w:hAnsi="方正小标宋_GBK" w:eastAsia="方正小标宋_GBK" w:cs="方正小标宋_GBK"/>
          <w:b w:val="0"/>
          <w:bCs w:val="0"/>
          <w:i w:val="0"/>
          <w:iCs w:val="0"/>
          <w:caps w:val="0"/>
          <w:color w:val="000000"/>
          <w:spacing w:val="0"/>
          <w:sz w:val="44"/>
          <w:szCs w:val="44"/>
          <w:shd w:val="clear" w:fill="FFFFFF"/>
          <w:lang w:val="en-US" w:eastAsia="zh-CN"/>
        </w:rPr>
        <w:t>民权</w:t>
      </w:r>
      <w:r>
        <w:rPr>
          <w:rFonts w:hint="eastAsia" w:ascii="方正小标宋_GBK" w:hAnsi="方正小标宋_GBK" w:eastAsia="方正小标宋_GBK" w:cs="方正小标宋_GBK"/>
          <w:b w:val="0"/>
          <w:bCs w:val="0"/>
          <w:i w:val="0"/>
          <w:iCs w:val="0"/>
          <w:caps w:val="0"/>
          <w:color w:val="000000"/>
          <w:spacing w:val="0"/>
          <w:sz w:val="44"/>
          <w:szCs w:val="44"/>
          <w:shd w:val="clear" w:fill="FFFFFF"/>
        </w:rPr>
        <w:t>县乡村振兴局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shd w:val="clear" w:fill="FFFFFF"/>
          <w:lang w:val="en-US" w:eastAsia="zh-CN"/>
        </w:rPr>
      </w:pPr>
      <w:r>
        <w:rPr>
          <w:rFonts w:hint="eastAsia" w:ascii="方正小标宋_GBK" w:hAnsi="方正小标宋_GBK" w:eastAsia="方正小标宋_GBK" w:cs="方正小标宋_GBK"/>
          <w:b w:val="0"/>
          <w:bCs w:val="0"/>
          <w:i w:val="0"/>
          <w:iCs w:val="0"/>
          <w:caps w:val="0"/>
          <w:color w:val="000000"/>
          <w:spacing w:val="0"/>
          <w:sz w:val="44"/>
          <w:szCs w:val="44"/>
          <w:shd w:val="clear" w:fill="FFFFFF"/>
          <w:lang w:val="en-US" w:eastAsia="zh-CN"/>
        </w:rPr>
        <w:t>关于</w:t>
      </w:r>
      <w:r>
        <w:rPr>
          <w:rFonts w:hint="eastAsia" w:ascii="方正小标宋_GBK" w:hAnsi="方正小标宋_GBK" w:eastAsia="方正小标宋_GBK" w:cs="方正小标宋_GBK"/>
          <w:b w:val="0"/>
          <w:bCs w:val="0"/>
          <w:i w:val="0"/>
          <w:iCs w:val="0"/>
          <w:caps w:val="0"/>
          <w:color w:val="000000"/>
          <w:spacing w:val="0"/>
          <w:sz w:val="44"/>
          <w:szCs w:val="44"/>
          <w:shd w:val="clear" w:fill="FFFFFF"/>
        </w:rPr>
        <w:t>2022年</w:t>
      </w:r>
      <w:r>
        <w:rPr>
          <w:rFonts w:hint="eastAsia" w:ascii="方正小标宋_GBK" w:hAnsi="方正小标宋_GBK" w:eastAsia="方正小标宋_GBK" w:cs="方正小标宋_GBK"/>
          <w:b w:val="0"/>
          <w:bCs w:val="0"/>
          <w:i w:val="0"/>
          <w:iCs w:val="0"/>
          <w:caps w:val="0"/>
          <w:color w:val="000000"/>
          <w:spacing w:val="0"/>
          <w:sz w:val="44"/>
          <w:szCs w:val="44"/>
          <w:shd w:val="clear" w:fill="FFFFFF"/>
          <w:lang w:val="en-US" w:eastAsia="zh-CN"/>
        </w:rPr>
        <w:t>度</w:t>
      </w:r>
      <w:r>
        <w:rPr>
          <w:rFonts w:hint="eastAsia" w:ascii="方正小标宋_GBK" w:hAnsi="方正小标宋_GBK" w:eastAsia="方正小标宋_GBK" w:cs="方正小标宋_GBK"/>
          <w:b w:val="0"/>
          <w:bCs w:val="0"/>
          <w:i w:val="0"/>
          <w:iCs w:val="0"/>
          <w:caps w:val="0"/>
          <w:color w:val="000000"/>
          <w:spacing w:val="0"/>
          <w:sz w:val="44"/>
          <w:szCs w:val="44"/>
          <w:shd w:val="clear" w:fill="FFFFFF"/>
        </w:rPr>
        <w:t>法治政府建设</w:t>
      </w:r>
      <w:r>
        <w:rPr>
          <w:rFonts w:hint="eastAsia" w:ascii="方正小标宋_GBK" w:hAnsi="方正小标宋_GBK" w:eastAsia="方正小标宋_GBK" w:cs="方正小标宋_GBK"/>
          <w:b w:val="0"/>
          <w:bCs w:val="0"/>
          <w:i w:val="0"/>
          <w:iCs w:val="0"/>
          <w:caps w:val="0"/>
          <w:color w:val="000000"/>
          <w:spacing w:val="0"/>
          <w:sz w:val="44"/>
          <w:szCs w:val="44"/>
          <w:shd w:val="clear" w:fill="FFFFFF"/>
          <w:lang w:val="en-US" w:eastAsia="zh-CN"/>
        </w:rPr>
        <w:t>情况的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shd w:val="clear" w:fill="FFFFFF"/>
        </w:rPr>
      </w:pPr>
      <w:r>
        <w:rPr>
          <w:rFonts w:hint="eastAsia" w:ascii="方正小标宋_GBK" w:hAnsi="方正小标宋_GBK" w:eastAsia="方正小标宋_GBK" w:cs="方正小标宋_GBK"/>
          <w:b w:val="0"/>
          <w:bCs w:val="0"/>
          <w:i w:val="0"/>
          <w:iCs w:val="0"/>
          <w:caps w:val="0"/>
          <w:color w:val="000000"/>
          <w:spacing w:val="0"/>
          <w:sz w:val="44"/>
          <w:szCs w:val="44"/>
          <w:shd w:val="clear" w:fill="FFFFFF"/>
        </w:rPr>
        <w:t>报</w:t>
      </w:r>
      <w:r>
        <w:rPr>
          <w:rFonts w:hint="eastAsia" w:ascii="方正小标宋_GBK" w:hAnsi="方正小标宋_GBK" w:eastAsia="方正小标宋_GBK" w:cs="方正小标宋_GBK"/>
          <w:b w:val="0"/>
          <w:bCs w:val="0"/>
          <w:i w:val="0"/>
          <w:iCs w:val="0"/>
          <w:caps w:val="0"/>
          <w:color w:val="000000"/>
          <w:spacing w:val="0"/>
          <w:sz w:val="44"/>
          <w:szCs w:val="44"/>
          <w:shd w:val="clear" w:fill="FFFFFF"/>
          <w:lang w:val="en-US" w:eastAsia="zh-CN"/>
        </w:rPr>
        <w:t xml:space="preserve">  </w:t>
      </w:r>
      <w:r>
        <w:rPr>
          <w:rFonts w:hint="eastAsia" w:ascii="方正小标宋_GBK" w:hAnsi="方正小标宋_GBK" w:eastAsia="方正小标宋_GBK" w:cs="方正小标宋_GBK"/>
          <w:b w:val="0"/>
          <w:bCs w:val="0"/>
          <w:i w:val="0"/>
          <w:iCs w:val="0"/>
          <w:caps w:val="0"/>
          <w:color w:val="000000"/>
          <w:spacing w:val="0"/>
          <w:sz w:val="44"/>
          <w:szCs w:val="44"/>
          <w:shd w:val="clear" w:fill="FFFFFF"/>
        </w:rPr>
        <w:t>告</w:t>
      </w:r>
    </w:p>
    <w:p>
      <w:pPr>
        <w:keepNext w:val="0"/>
        <w:keepLines w:val="0"/>
        <w:pageBreakBefore w:val="0"/>
        <w:kinsoku/>
        <w:wordWrap/>
        <w:overflowPunct/>
        <w:topLinePunct w:val="0"/>
        <w:autoSpaceDE/>
        <w:autoSpaceDN/>
        <w:bidi w:val="0"/>
        <w:adjustRightInd/>
        <w:snapToGrid/>
        <w:spacing w:before="63" w:beforeLines="20" w:line="560" w:lineRule="exac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right="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333333"/>
          <w:spacing w:val="0"/>
          <w:sz w:val="30"/>
          <w:szCs w:val="30"/>
          <w:shd w:val="clear" w:fill="FFFFFF"/>
        </w:rPr>
        <w:t>县政府: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left="0" w:right="0" w:firstLine="64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333333"/>
          <w:spacing w:val="0"/>
          <w:sz w:val="30"/>
          <w:szCs w:val="30"/>
          <w:shd w:val="clear" w:fill="FFFFFF"/>
        </w:rPr>
        <w:t>2022年，在县委、县政府的坚强领导下，在县委依法治县委员会的具体指导下，县乡村振兴局深入贯彻落实党的十九大和十九届历次全会、党的二十大精神、习近平总书记关于法治政府建设的重要指示精神以及中央和省市县关于法治政府建设的重大决策部署，统筹推进法治政府建设工作</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rPr>
        <w:t>取得了较好的成果。现将我局法治政府建设工作具体情况报告如下：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left="0" w:right="0" w:firstLine="640"/>
        <w:jc w:val="both"/>
        <w:textAlignment w:val="auto"/>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一、2022年推进法治政府建设的主要举措及成效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left="0" w:right="0" w:firstLine="64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楷体" w:hAnsi="楷体" w:eastAsia="楷体" w:cs="楷体"/>
          <w:b w:val="0"/>
          <w:bCs w:val="0"/>
          <w:i w:val="0"/>
          <w:iCs w:val="0"/>
          <w:caps w:val="0"/>
          <w:color w:val="333333"/>
          <w:spacing w:val="0"/>
          <w:sz w:val="32"/>
          <w:szCs w:val="32"/>
          <w:shd w:val="clear" w:fill="FFFFFF"/>
        </w:rPr>
        <w:t>（一）加强组织领导，健全工作</w:t>
      </w:r>
      <w:r>
        <w:rPr>
          <w:rFonts w:hint="eastAsia" w:ascii="楷体" w:hAnsi="楷体" w:eastAsia="楷体" w:cs="楷体"/>
          <w:b w:val="0"/>
          <w:bCs w:val="0"/>
          <w:i w:val="0"/>
          <w:iCs w:val="0"/>
          <w:caps w:val="0"/>
          <w:color w:val="333333"/>
          <w:spacing w:val="0"/>
          <w:sz w:val="32"/>
          <w:szCs w:val="32"/>
          <w:shd w:val="clear" w:fill="FFFFFF"/>
          <w:lang w:val="en-US" w:eastAsia="zh-CN"/>
        </w:rPr>
        <w:t>机制</w:t>
      </w:r>
      <w:r>
        <w:rPr>
          <w:rFonts w:hint="eastAsia" w:ascii="楷体" w:hAnsi="楷体" w:eastAsia="楷体" w:cs="楷体"/>
          <w:b w:val="0"/>
          <w:bCs w:val="0"/>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0"/>
          <w:szCs w:val="30"/>
          <w:shd w:val="clear" w:fill="FFFFFF"/>
        </w:rPr>
        <w:t>为进一步推进法治政府建设工作，强化督导落实，确保各项工作抓实落地，我局将依法行政工作纳入局重要议事日程。成立了由党组书记、局长</w:t>
      </w:r>
      <w:r>
        <w:rPr>
          <w:rFonts w:hint="eastAsia" w:ascii="仿宋" w:hAnsi="仿宋" w:eastAsia="仿宋" w:cs="仿宋"/>
          <w:i w:val="0"/>
          <w:iCs w:val="0"/>
          <w:caps w:val="0"/>
          <w:color w:val="333333"/>
          <w:spacing w:val="0"/>
          <w:sz w:val="30"/>
          <w:szCs w:val="30"/>
          <w:shd w:val="clear" w:fill="FFFFFF"/>
          <w:lang w:val="en-US" w:eastAsia="zh-CN"/>
        </w:rPr>
        <w:t>陈松林同志</w:t>
      </w:r>
      <w:r>
        <w:rPr>
          <w:rFonts w:hint="eastAsia" w:ascii="仿宋" w:hAnsi="仿宋" w:eastAsia="仿宋" w:cs="仿宋"/>
          <w:i w:val="0"/>
          <w:iCs w:val="0"/>
          <w:caps w:val="0"/>
          <w:color w:val="333333"/>
          <w:spacing w:val="0"/>
          <w:sz w:val="30"/>
          <w:szCs w:val="30"/>
          <w:shd w:val="clear" w:fill="FFFFFF"/>
        </w:rPr>
        <w:t>任组长，党组成员</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lang w:val="en-US" w:eastAsia="zh-CN"/>
        </w:rPr>
        <w:t>副局长</w:t>
      </w:r>
      <w:r>
        <w:rPr>
          <w:rFonts w:hint="eastAsia" w:ascii="仿宋" w:hAnsi="仿宋" w:eastAsia="仿宋" w:cs="仿宋"/>
          <w:i w:val="0"/>
          <w:iCs w:val="0"/>
          <w:caps w:val="0"/>
          <w:color w:val="333333"/>
          <w:spacing w:val="0"/>
          <w:sz w:val="30"/>
          <w:szCs w:val="30"/>
          <w:shd w:val="clear" w:fill="FFFFFF"/>
        </w:rPr>
        <w:t>为</w:t>
      </w:r>
      <w:r>
        <w:rPr>
          <w:rFonts w:hint="eastAsia" w:ascii="仿宋" w:hAnsi="仿宋" w:eastAsia="仿宋" w:cs="仿宋"/>
          <w:i w:val="0"/>
          <w:iCs w:val="0"/>
          <w:caps w:val="0"/>
          <w:color w:val="333333"/>
          <w:spacing w:val="0"/>
          <w:sz w:val="30"/>
          <w:szCs w:val="30"/>
          <w:shd w:val="clear" w:fill="FFFFFF"/>
          <w:lang w:val="en-US" w:eastAsia="zh-CN"/>
        </w:rPr>
        <w:t>副组长，股室负责人为</w:t>
      </w:r>
      <w:r>
        <w:rPr>
          <w:rFonts w:hint="eastAsia" w:ascii="仿宋" w:hAnsi="仿宋" w:eastAsia="仿宋" w:cs="仿宋"/>
          <w:i w:val="0"/>
          <w:iCs w:val="0"/>
          <w:caps w:val="0"/>
          <w:color w:val="333333"/>
          <w:spacing w:val="0"/>
          <w:sz w:val="30"/>
          <w:szCs w:val="30"/>
          <w:shd w:val="clear" w:fill="FFFFFF"/>
        </w:rPr>
        <w:t>成员的法治建设领导小组。做到主要领导亲自抓，分管领导具体抓，各股室责任到人，</w:t>
      </w:r>
      <w:r>
        <w:rPr>
          <w:rFonts w:hint="eastAsia" w:ascii="仿宋" w:hAnsi="仿宋" w:eastAsia="仿宋" w:cs="仿宋"/>
          <w:i w:val="0"/>
          <w:iCs w:val="0"/>
          <w:caps w:val="0"/>
          <w:color w:val="333333"/>
          <w:spacing w:val="0"/>
          <w:sz w:val="30"/>
          <w:szCs w:val="30"/>
          <w:shd w:val="clear" w:fill="FFFFFF"/>
          <w:lang w:val="en-US" w:eastAsia="zh-CN"/>
        </w:rPr>
        <w:t>确保了</w:t>
      </w:r>
      <w:r>
        <w:rPr>
          <w:rFonts w:hint="eastAsia" w:ascii="仿宋" w:hAnsi="仿宋" w:eastAsia="仿宋" w:cs="仿宋"/>
          <w:i w:val="0"/>
          <w:iCs w:val="0"/>
          <w:caps w:val="0"/>
          <w:color w:val="333333"/>
          <w:spacing w:val="0"/>
          <w:sz w:val="30"/>
          <w:szCs w:val="30"/>
          <w:shd w:val="clear" w:fill="FFFFFF"/>
        </w:rPr>
        <w:t>巩固脱贫攻坚成果同乡村振兴有效衔接工作与法治建设工作同部署、同推进、同落实。</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left="0" w:right="0" w:firstLine="640"/>
        <w:jc w:val="both"/>
        <w:textAlignment w:val="auto"/>
        <w:rPr>
          <w:rFonts w:hint="eastAsia" w:ascii="仿宋" w:hAnsi="仿宋" w:eastAsia="仿宋" w:cs="仿宋"/>
          <w:i w:val="0"/>
          <w:iCs w:val="0"/>
          <w:caps w:val="0"/>
          <w:color w:val="000000"/>
          <w:spacing w:val="0"/>
          <w:sz w:val="30"/>
          <w:szCs w:val="30"/>
        </w:rPr>
      </w:pPr>
      <w:r>
        <w:rPr>
          <w:rFonts w:hint="eastAsia" w:ascii="楷体" w:hAnsi="楷体" w:eastAsia="楷体" w:cs="楷体"/>
          <w:b w:val="0"/>
          <w:bCs w:val="0"/>
          <w:i w:val="0"/>
          <w:iCs w:val="0"/>
          <w:caps w:val="0"/>
          <w:color w:val="333333"/>
          <w:spacing w:val="0"/>
          <w:sz w:val="32"/>
          <w:szCs w:val="32"/>
          <w:shd w:val="clear" w:fill="FFFFFF"/>
        </w:rPr>
        <w:t>增强学法意识，提高依法行政能力。</w:t>
      </w:r>
      <w:r>
        <w:rPr>
          <w:rFonts w:hint="eastAsia" w:ascii="仿宋" w:hAnsi="仿宋" w:eastAsia="仿宋" w:cs="仿宋"/>
          <w:b/>
          <w:bCs/>
          <w:i w:val="0"/>
          <w:iCs w:val="0"/>
          <w:caps w:val="0"/>
          <w:color w:val="000000"/>
          <w:spacing w:val="0"/>
          <w:sz w:val="30"/>
          <w:szCs w:val="30"/>
          <w:shd w:val="clear" w:fill="FFFFFF"/>
        </w:rPr>
        <w:t>一是</w:t>
      </w:r>
      <w:r>
        <w:rPr>
          <w:rFonts w:hint="eastAsia" w:ascii="仿宋" w:hAnsi="仿宋" w:eastAsia="仿宋" w:cs="仿宋"/>
          <w:i w:val="0"/>
          <w:iCs w:val="0"/>
          <w:caps w:val="0"/>
          <w:color w:val="333333"/>
          <w:spacing w:val="0"/>
          <w:sz w:val="30"/>
          <w:szCs w:val="30"/>
          <w:shd w:val="clear" w:fill="FFFFFF"/>
        </w:rPr>
        <w:t>建立健全党组学习机制。把深入学习习近平法治思想和法律法规作为</w:t>
      </w:r>
      <w:r>
        <w:rPr>
          <w:rFonts w:hint="eastAsia" w:ascii="仿宋" w:hAnsi="仿宋" w:eastAsia="仿宋" w:cs="仿宋"/>
          <w:i w:val="0"/>
          <w:iCs w:val="0"/>
          <w:caps w:val="0"/>
          <w:color w:val="333333"/>
          <w:spacing w:val="0"/>
          <w:sz w:val="30"/>
          <w:szCs w:val="30"/>
          <w:shd w:val="clear" w:fill="FFFFFF"/>
          <w:lang w:val="en-US" w:eastAsia="zh-CN"/>
        </w:rPr>
        <w:t>党组理论学习中心组学习</w:t>
      </w:r>
      <w:r>
        <w:rPr>
          <w:rFonts w:hint="eastAsia" w:ascii="仿宋" w:hAnsi="仿宋" w:eastAsia="仿宋" w:cs="仿宋"/>
          <w:i w:val="0"/>
          <w:iCs w:val="0"/>
          <w:caps w:val="0"/>
          <w:color w:val="333333"/>
          <w:spacing w:val="0"/>
          <w:sz w:val="30"/>
          <w:szCs w:val="30"/>
          <w:shd w:val="clear" w:fill="FFFFFF"/>
        </w:rPr>
        <w:t>的重要内容，让</w:t>
      </w:r>
      <w:r>
        <w:rPr>
          <w:rFonts w:hint="eastAsia" w:ascii="仿宋" w:hAnsi="仿宋" w:eastAsia="仿宋" w:cs="仿宋"/>
          <w:i w:val="0"/>
          <w:iCs w:val="0"/>
          <w:caps w:val="0"/>
          <w:color w:val="333333"/>
          <w:spacing w:val="0"/>
          <w:sz w:val="30"/>
          <w:szCs w:val="30"/>
          <w:shd w:val="clear" w:fill="FFFFFF"/>
          <w:lang w:val="en-US" w:eastAsia="zh-CN"/>
        </w:rPr>
        <w:t>班子成员</w:t>
      </w:r>
      <w:r>
        <w:rPr>
          <w:rFonts w:hint="eastAsia" w:ascii="仿宋" w:hAnsi="仿宋" w:eastAsia="仿宋" w:cs="仿宋"/>
          <w:i w:val="0"/>
          <w:iCs w:val="0"/>
          <w:caps w:val="0"/>
          <w:color w:val="333333"/>
          <w:spacing w:val="0"/>
          <w:sz w:val="30"/>
          <w:szCs w:val="30"/>
          <w:shd w:val="clear" w:fill="FFFFFF"/>
        </w:rPr>
        <w:t>在思想上深刻认识到学法的重要性，牢固树立凡是想问题、作决策、办事情，第一原则就是按法律办事的法治信念。</w:t>
      </w:r>
      <w:r>
        <w:rPr>
          <w:rFonts w:hint="eastAsia" w:ascii="仿宋" w:hAnsi="仿宋" w:eastAsia="仿宋" w:cs="仿宋"/>
          <w:b/>
          <w:bCs/>
          <w:i w:val="0"/>
          <w:iCs w:val="0"/>
          <w:caps w:val="0"/>
          <w:color w:val="000000"/>
          <w:spacing w:val="0"/>
          <w:sz w:val="30"/>
          <w:szCs w:val="30"/>
          <w:shd w:val="clear" w:fill="FFFFFF"/>
        </w:rPr>
        <w:t>二是</w:t>
      </w:r>
      <w:r>
        <w:rPr>
          <w:rFonts w:hint="eastAsia" w:ascii="仿宋" w:hAnsi="仿宋" w:eastAsia="仿宋" w:cs="仿宋"/>
          <w:i w:val="0"/>
          <w:iCs w:val="0"/>
          <w:caps w:val="0"/>
          <w:color w:val="333333"/>
          <w:spacing w:val="0"/>
          <w:sz w:val="30"/>
          <w:szCs w:val="30"/>
          <w:shd w:val="clear" w:fill="FFFFFF"/>
        </w:rPr>
        <w:t>深入开展干部职工日常学法。围绕《宪法》</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rPr>
        <w:t>《民法典》</w:t>
      </w:r>
      <w:r>
        <w:rPr>
          <w:rFonts w:hint="eastAsia" w:ascii="仿宋" w:hAnsi="仿宋" w:eastAsia="仿宋" w:cs="仿宋"/>
          <w:i w:val="0"/>
          <w:iCs w:val="0"/>
          <w:caps w:val="0"/>
          <w:color w:val="333333"/>
          <w:spacing w:val="0"/>
          <w:sz w:val="30"/>
          <w:szCs w:val="30"/>
          <w:shd w:val="clear" w:fill="FFFFFF"/>
          <w:lang w:val="en-US" w:eastAsia="zh-CN"/>
        </w:rPr>
        <w:t>和《中华人民共和国</w:t>
      </w:r>
      <w:r>
        <w:rPr>
          <w:rFonts w:hint="eastAsia" w:ascii="仿宋" w:hAnsi="仿宋" w:eastAsia="仿宋" w:cs="仿宋"/>
          <w:sz w:val="30"/>
          <w:szCs w:val="30"/>
          <w:shd w:val="clear" w:color="auto" w:fill="FFFFFF"/>
          <w:lang w:eastAsia="zh-CN"/>
        </w:rPr>
        <w:t>乡村振兴促进法</w:t>
      </w:r>
      <w:r>
        <w:rPr>
          <w:rFonts w:hint="eastAsia" w:ascii="仿宋" w:hAnsi="仿宋" w:eastAsia="仿宋" w:cs="仿宋"/>
          <w:i w:val="0"/>
          <w:iCs w:val="0"/>
          <w:caps w:val="0"/>
          <w:color w:val="333333"/>
          <w:spacing w:val="0"/>
          <w:sz w:val="30"/>
          <w:szCs w:val="30"/>
          <w:shd w:val="clear" w:fill="FFFFFF"/>
        </w:rPr>
        <w:t>》等组织集中学习，引导干部职工</w:t>
      </w:r>
      <w:r>
        <w:rPr>
          <w:rFonts w:hint="eastAsia" w:ascii="仿宋" w:hAnsi="仿宋" w:eastAsia="仿宋" w:cs="仿宋"/>
          <w:i w:val="0"/>
          <w:iCs w:val="0"/>
          <w:caps w:val="0"/>
          <w:color w:val="000000"/>
          <w:spacing w:val="0"/>
          <w:sz w:val="30"/>
          <w:szCs w:val="30"/>
          <w:shd w:val="clear" w:fill="FFFFFF"/>
        </w:rPr>
        <w:t>牢固树立法治意识，</w:t>
      </w:r>
      <w:r>
        <w:rPr>
          <w:rFonts w:hint="eastAsia" w:ascii="仿宋" w:hAnsi="仿宋" w:eastAsia="仿宋" w:cs="仿宋"/>
          <w:i w:val="0"/>
          <w:iCs w:val="0"/>
          <w:caps w:val="0"/>
          <w:color w:val="333333"/>
          <w:spacing w:val="0"/>
          <w:sz w:val="30"/>
          <w:szCs w:val="30"/>
          <w:shd w:val="clear" w:fill="FFFFFF"/>
        </w:rPr>
        <w:t>提升法治素养</w:t>
      </w:r>
      <w:r>
        <w:rPr>
          <w:rFonts w:hint="eastAsia" w:ascii="仿宋" w:hAnsi="仿宋" w:eastAsia="仿宋" w:cs="仿宋"/>
          <w:i w:val="0"/>
          <w:iCs w:val="0"/>
          <w:caps w:val="0"/>
          <w:color w:val="000000"/>
          <w:spacing w:val="0"/>
          <w:sz w:val="30"/>
          <w:szCs w:val="30"/>
          <w:shd w:val="clear" w:fill="FFFFFF"/>
        </w:rPr>
        <w:t>，提高法律水平</w:t>
      </w:r>
      <w:r>
        <w:rPr>
          <w:rFonts w:hint="eastAsia" w:ascii="仿宋" w:hAnsi="仿宋" w:eastAsia="仿宋" w:cs="仿宋"/>
          <w:i w:val="0"/>
          <w:iCs w:val="0"/>
          <w:caps w:val="0"/>
          <w:color w:val="333333"/>
          <w:spacing w:val="0"/>
          <w:sz w:val="30"/>
          <w:szCs w:val="30"/>
          <w:shd w:val="clear" w:fill="FFFFFF"/>
        </w:rPr>
        <w:t>，调动干部职工尊法、学法、守法、用法的积极性。</w:t>
      </w:r>
      <w:r>
        <w:rPr>
          <w:rFonts w:hint="eastAsia" w:ascii="仿宋" w:hAnsi="仿宋" w:eastAsia="仿宋" w:cs="仿宋"/>
          <w:b/>
          <w:bCs/>
          <w:i w:val="0"/>
          <w:iCs w:val="0"/>
          <w:caps w:val="0"/>
          <w:color w:val="333333"/>
          <w:spacing w:val="0"/>
          <w:sz w:val="30"/>
          <w:szCs w:val="30"/>
          <w:shd w:val="clear" w:fill="FFFFFF"/>
        </w:rPr>
        <w:t>三是</w:t>
      </w:r>
      <w:r>
        <w:rPr>
          <w:rFonts w:hint="eastAsia" w:ascii="仿宋" w:hAnsi="仿宋" w:eastAsia="仿宋" w:cs="仿宋"/>
          <w:i w:val="0"/>
          <w:iCs w:val="0"/>
          <w:caps w:val="0"/>
          <w:color w:val="333333"/>
          <w:spacing w:val="0"/>
          <w:sz w:val="30"/>
          <w:szCs w:val="30"/>
          <w:shd w:val="clear" w:fill="FFFFFF"/>
        </w:rPr>
        <w:t>全面推进普法学习教育。以开展抓党建促基层治理能力提升专项行动为契机，把普法学习纳入干部职工年度学习计划，同时将学法用法、依法履职等情况作为领导干部年终述职的重要组成，通过举办宪法、民法典等法律知识培训</w:t>
      </w:r>
      <w:r>
        <w:rPr>
          <w:rFonts w:hint="eastAsia" w:ascii="仿宋" w:hAnsi="仿宋" w:eastAsia="仿宋" w:cs="仿宋"/>
          <w:i w:val="0"/>
          <w:iCs w:val="0"/>
          <w:caps w:val="0"/>
          <w:color w:val="333333"/>
          <w:spacing w:val="0"/>
          <w:sz w:val="30"/>
          <w:szCs w:val="30"/>
          <w:shd w:val="clear" w:fill="FFFFFF"/>
          <w:lang w:val="en-US" w:eastAsia="zh-CN"/>
        </w:rPr>
        <w:t>活动</w:t>
      </w:r>
      <w:r>
        <w:rPr>
          <w:rFonts w:hint="eastAsia" w:ascii="仿宋" w:hAnsi="仿宋" w:eastAsia="仿宋" w:cs="仿宋"/>
          <w:i w:val="0"/>
          <w:iCs w:val="0"/>
          <w:caps w:val="0"/>
          <w:color w:val="333333"/>
          <w:spacing w:val="0"/>
          <w:sz w:val="30"/>
          <w:szCs w:val="30"/>
          <w:shd w:val="clear" w:fill="FFFFFF"/>
        </w:rPr>
        <w:t>，切实提高干部职工法治思维水平和能力。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left="0" w:right="0" w:firstLine="640"/>
        <w:jc w:val="both"/>
        <w:textAlignment w:val="auto"/>
        <w:rPr>
          <w:rFonts w:hint="eastAsia" w:ascii="仿宋" w:hAnsi="仿宋" w:eastAsia="仿宋" w:cs="仿宋"/>
          <w:i w:val="0"/>
          <w:iCs w:val="0"/>
          <w:caps w:val="0"/>
          <w:color w:val="333333"/>
          <w:spacing w:val="0"/>
          <w:sz w:val="30"/>
          <w:szCs w:val="30"/>
          <w:shd w:val="clear" w:fill="FFFFFF"/>
        </w:rPr>
      </w:pPr>
      <w:r>
        <w:rPr>
          <w:rFonts w:hint="eastAsia" w:ascii="楷体" w:hAnsi="楷体" w:eastAsia="楷体" w:cs="楷体"/>
          <w:b w:val="0"/>
          <w:bCs w:val="0"/>
          <w:i w:val="0"/>
          <w:iCs w:val="0"/>
          <w:caps w:val="0"/>
          <w:color w:val="333333"/>
          <w:spacing w:val="0"/>
          <w:sz w:val="32"/>
          <w:szCs w:val="32"/>
          <w:shd w:val="clear" w:fill="FFFFFF"/>
        </w:rPr>
        <w:t>（三）推进普法宣传，</w:t>
      </w:r>
      <w:r>
        <w:rPr>
          <w:rFonts w:hint="eastAsia" w:ascii="楷体" w:hAnsi="楷体" w:eastAsia="楷体" w:cs="楷体"/>
          <w:b w:val="0"/>
          <w:bCs w:val="0"/>
          <w:i w:val="0"/>
          <w:iCs w:val="0"/>
          <w:caps w:val="0"/>
          <w:color w:val="333333"/>
          <w:spacing w:val="0"/>
          <w:sz w:val="32"/>
          <w:szCs w:val="32"/>
          <w:shd w:val="clear" w:fill="FFFFFF"/>
          <w:lang w:val="en-US" w:eastAsia="zh-CN"/>
        </w:rPr>
        <w:t>助</w:t>
      </w:r>
      <w:r>
        <w:rPr>
          <w:rFonts w:hint="eastAsia" w:ascii="楷体" w:hAnsi="楷体" w:eastAsia="楷体" w:cs="楷体"/>
          <w:b w:val="0"/>
          <w:bCs w:val="0"/>
          <w:i w:val="0"/>
          <w:iCs w:val="0"/>
          <w:caps w:val="0"/>
          <w:color w:val="333333"/>
          <w:spacing w:val="0"/>
          <w:sz w:val="32"/>
          <w:szCs w:val="32"/>
          <w:shd w:val="clear" w:fill="FFFFFF"/>
        </w:rPr>
        <w:t>推巩固脱贫攻坚成果政策落实。</w:t>
      </w:r>
      <w:r>
        <w:rPr>
          <w:rFonts w:hint="eastAsia" w:ascii="仿宋" w:hAnsi="仿宋" w:eastAsia="仿宋" w:cs="仿宋"/>
          <w:i w:val="0"/>
          <w:iCs w:val="0"/>
          <w:caps w:val="0"/>
          <w:color w:val="333333"/>
          <w:spacing w:val="0"/>
          <w:sz w:val="30"/>
          <w:szCs w:val="30"/>
          <w:shd w:val="clear" w:fill="FFFFFF"/>
        </w:rPr>
        <w:t>为进一步推进巩固脱贫攻坚成果同乡村振兴有效衔接，我局开展多种普法宣传活动。</w:t>
      </w:r>
      <w:r>
        <w:rPr>
          <w:rFonts w:hint="eastAsia" w:ascii="仿宋" w:hAnsi="仿宋" w:eastAsia="仿宋" w:cs="仿宋"/>
          <w:i w:val="0"/>
          <w:iCs w:val="0"/>
          <w:caps w:val="0"/>
          <w:color w:val="333333"/>
          <w:spacing w:val="0"/>
          <w:sz w:val="30"/>
          <w:szCs w:val="30"/>
          <w:shd w:val="clear" w:fill="FFFFFF"/>
          <w:lang w:val="en-US" w:eastAsia="zh-CN"/>
        </w:rPr>
        <w:t>利用“周二干群联系日”，</w:t>
      </w:r>
      <w:r>
        <w:rPr>
          <w:rFonts w:hint="eastAsia" w:ascii="仿宋" w:hAnsi="仿宋" w:eastAsia="仿宋" w:cs="仿宋"/>
          <w:i w:val="0"/>
          <w:iCs w:val="0"/>
          <w:caps w:val="0"/>
          <w:color w:val="333333"/>
          <w:spacing w:val="0"/>
          <w:sz w:val="30"/>
          <w:szCs w:val="30"/>
          <w:shd w:val="clear" w:fill="FFFFFF"/>
        </w:rPr>
        <w:t>领导干部</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lang w:val="en-US" w:eastAsia="zh-CN"/>
        </w:rPr>
        <w:t>帮扶责任人</w:t>
      </w:r>
      <w:r>
        <w:rPr>
          <w:rFonts w:hint="eastAsia" w:ascii="仿宋" w:hAnsi="仿宋" w:eastAsia="仿宋" w:cs="仿宋"/>
          <w:i w:val="0"/>
          <w:iCs w:val="0"/>
          <w:caps w:val="0"/>
          <w:color w:val="333333"/>
          <w:spacing w:val="0"/>
          <w:sz w:val="30"/>
          <w:szCs w:val="30"/>
          <w:shd w:val="clear" w:fill="FFFFFF"/>
        </w:rPr>
        <w:t>进乡、入村、入户开展政策的宣讲活动，将《中华人民共和国乡村振兴促进法》等乡村振兴法律法规和政策带到了田间地头，引导群众通过正常程序合理表达诉求，维护自己合法权益。对脱贫户、</w:t>
      </w:r>
      <w:r>
        <w:rPr>
          <w:rFonts w:hint="eastAsia" w:ascii="仿宋" w:hAnsi="仿宋" w:eastAsia="仿宋" w:cs="仿宋"/>
          <w:i w:val="0"/>
          <w:iCs w:val="0"/>
          <w:caps w:val="0"/>
          <w:color w:val="333333"/>
          <w:spacing w:val="0"/>
          <w:sz w:val="30"/>
          <w:szCs w:val="30"/>
          <w:shd w:val="clear" w:fill="FFFFFF"/>
          <w:lang w:val="en-US" w:eastAsia="zh-CN"/>
        </w:rPr>
        <w:t>监测对象</w:t>
      </w:r>
      <w:r>
        <w:rPr>
          <w:rFonts w:hint="eastAsia" w:ascii="仿宋" w:hAnsi="仿宋" w:eastAsia="仿宋" w:cs="仿宋"/>
          <w:i w:val="0"/>
          <w:iCs w:val="0"/>
          <w:caps w:val="0"/>
          <w:color w:val="333333"/>
          <w:spacing w:val="0"/>
          <w:sz w:val="30"/>
          <w:szCs w:val="30"/>
          <w:shd w:val="clear" w:fill="FFFFFF"/>
        </w:rPr>
        <w:t>到单位办理的事项进行了全面梳理</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rPr>
        <w:t>对无政策依据支持的证明坚决按要求予以取消。</w:t>
      </w:r>
      <w:r>
        <w:rPr>
          <w:rFonts w:hint="eastAsia" w:ascii="仿宋" w:hAnsi="仿宋" w:eastAsia="仿宋" w:cs="仿宋"/>
          <w:i w:val="0"/>
          <w:iCs w:val="0"/>
          <w:caps w:val="0"/>
          <w:color w:val="333333"/>
          <w:spacing w:val="0"/>
          <w:sz w:val="30"/>
          <w:szCs w:val="30"/>
          <w:shd w:val="clear" w:fill="FFFFFF"/>
          <w:lang w:val="en-US" w:eastAsia="zh-CN"/>
        </w:rPr>
        <w:t>组织印刷制作</w:t>
      </w:r>
      <w:r>
        <w:rPr>
          <w:rFonts w:hint="eastAsia" w:ascii="仿宋" w:hAnsi="仿宋" w:eastAsia="仿宋" w:cs="仿宋"/>
          <w:i w:val="0"/>
          <w:iCs w:val="0"/>
          <w:caps w:val="0"/>
          <w:color w:val="333333"/>
          <w:spacing w:val="0"/>
          <w:sz w:val="30"/>
          <w:szCs w:val="30"/>
          <w:shd w:val="clear" w:fill="FFFFFF"/>
        </w:rPr>
        <w:t>巩固脱贫攻坚成果政策宣传</w:t>
      </w:r>
      <w:r>
        <w:rPr>
          <w:rFonts w:hint="eastAsia" w:ascii="仿宋" w:hAnsi="仿宋" w:eastAsia="仿宋" w:cs="仿宋"/>
          <w:i w:val="0"/>
          <w:iCs w:val="0"/>
          <w:caps w:val="0"/>
          <w:color w:val="333333"/>
          <w:spacing w:val="0"/>
          <w:sz w:val="30"/>
          <w:szCs w:val="30"/>
          <w:shd w:val="clear" w:fill="FFFFFF"/>
          <w:lang w:val="en-US" w:eastAsia="zh-CN"/>
        </w:rPr>
        <w:t>版面、</w:t>
      </w:r>
      <w:r>
        <w:rPr>
          <w:rFonts w:hint="eastAsia" w:ascii="仿宋" w:hAnsi="仿宋" w:eastAsia="仿宋" w:cs="仿宋"/>
          <w:i w:val="0"/>
          <w:iCs w:val="0"/>
          <w:caps w:val="0"/>
          <w:color w:val="333333"/>
          <w:spacing w:val="0"/>
          <w:sz w:val="30"/>
          <w:szCs w:val="30"/>
          <w:shd w:val="clear" w:fill="FFFFFF"/>
        </w:rPr>
        <w:t>应知应会知识</w:t>
      </w:r>
      <w:r>
        <w:rPr>
          <w:rFonts w:hint="eastAsia" w:ascii="仿宋" w:hAnsi="仿宋" w:eastAsia="仿宋" w:cs="仿宋"/>
          <w:i w:val="0"/>
          <w:iCs w:val="0"/>
          <w:caps w:val="0"/>
          <w:color w:val="333333"/>
          <w:spacing w:val="0"/>
          <w:sz w:val="30"/>
          <w:szCs w:val="30"/>
          <w:shd w:val="clear" w:fill="FFFFFF"/>
          <w:lang w:val="en-US" w:eastAsia="zh-CN"/>
        </w:rPr>
        <w:t>清单</w:t>
      </w:r>
      <w:r>
        <w:rPr>
          <w:rFonts w:hint="eastAsia" w:ascii="仿宋" w:hAnsi="仿宋" w:eastAsia="仿宋" w:cs="仿宋"/>
          <w:i w:val="0"/>
          <w:iCs w:val="0"/>
          <w:caps w:val="0"/>
          <w:color w:val="333333"/>
          <w:spacing w:val="0"/>
          <w:sz w:val="30"/>
          <w:szCs w:val="30"/>
          <w:shd w:val="clear" w:fill="FFFFFF"/>
        </w:rPr>
        <w:t>，并张贴到每户脱贫户</w:t>
      </w:r>
      <w:r>
        <w:rPr>
          <w:rFonts w:hint="eastAsia" w:ascii="仿宋" w:hAnsi="仿宋" w:eastAsia="仿宋" w:cs="仿宋"/>
          <w:i w:val="0"/>
          <w:iCs w:val="0"/>
          <w:caps w:val="0"/>
          <w:color w:val="333333"/>
          <w:spacing w:val="0"/>
          <w:sz w:val="30"/>
          <w:szCs w:val="30"/>
          <w:shd w:val="clear" w:fill="FFFFFF"/>
          <w:lang w:val="en-US" w:eastAsia="zh-CN"/>
        </w:rPr>
        <w:t>和监测对象</w:t>
      </w:r>
      <w:r>
        <w:rPr>
          <w:rFonts w:hint="eastAsia" w:ascii="仿宋" w:hAnsi="仿宋" w:eastAsia="仿宋" w:cs="仿宋"/>
          <w:i w:val="0"/>
          <w:iCs w:val="0"/>
          <w:caps w:val="0"/>
          <w:color w:val="333333"/>
          <w:spacing w:val="0"/>
          <w:sz w:val="30"/>
          <w:szCs w:val="30"/>
          <w:shd w:val="clear" w:fill="FFFFFF"/>
        </w:rPr>
        <w:t>家中，</w:t>
      </w:r>
      <w:r>
        <w:rPr>
          <w:rFonts w:hint="eastAsia" w:ascii="仿宋" w:hAnsi="仿宋" w:eastAsia="仿宋" w:cs="仿宋"/>
          <w:i w:val="0"/>
          <w:iCs w:val="0"/>
          <w:caps w:val="0"/>
          <w:color w:val="333333"/>
          <w:spacing w:val="0"/>
          <w:sz w:val="30"/>
          <w:szCs w:val="30"/>
          <w:shd w:val="clear" w:fill="FFFFFF"/>
          <w:lang w:val="en-US" w:eastAsia="zh-CN"/>
        </w:rPr>
        <w:t>提高了困难群众的法律意识、政策知晓率和</w:t>
      </w:r>
      <w:r>
        <w:rPr>
          <w:rFonts w:hint="eastAsia" w:ascii="仿宋" w:hAnsi="仿宋" w:eastAsia="仿宋" w:cs="仿宋"/>
          <w:i w:val="0"/>
          <w:iCs w:val="0"/>
          <w:caps w:val="0"/>
          <w:color w:val="333333"/>
          <w:spacing w:val="0"/>
          <w:sz w:val="30"/>
          <w:szCs w:val="30"/>
          <w:shd w:val="clear" w:fill="FFFFFF"/>
        </w:rPr>
        <w:t>办事效率。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left="0" w:right="0" w:firstLine="640"/>
        <w:jc w:val="both"/>
        <w:textAlignment w:val="auto"/>
        <w:rPr>
          <w:rFonts w:hint="eastAsia" w:ascii="仿宋" w:hAnsi="仿宋" w:eastAsia="仿宋" w:cs="仿宋"/>
          <w:sz w:val="30"/>
          <w:szCs w:val="30"/>
        </w:rPr>
      </w:pPr>
      <w:r>
        <w:rPr>
          <w:rFonts w:hint="eastAsia" w:ascii="楷体" w:hAnsi="楷体" w:eastAsia="楷体" w:cs="楷体"/>
          <w:b w:val="0"/>
          <w:bCs w:val="0"/>
          <w:i w:val="0"/>
          <w:iCs w:val="0"/>
          <w:caps w:val="0"/>
          <w:color w:val="333333"/>
          <w:spacing w:val="0"/>
          <w:sz w:val="32"/>
          <w:szCs w:val="32"/>
          <w:shd w:val="clear" w:fill="FFFFFF"/>
          <w:lang w:eastAsia="zh-CN"/>
        </w:rPr>
        <w:t>（</w:t>
      </w:r>
      <w:r>
        <w:rPr>
          <w:rFonts w:hint="eastAsia" w:ascii="楷体" w:hAnsi="楷体" w:eastAsia="楷体" w:cs="楷体"/>
          <w:b w:val="0"/>
          <w:bCs w:val="0"/>
          <w:i w:val="0"/>
          <w:iCs w:val="0"/>
          <w:caps w:val="0"/>
          <w:color w:val="333333"/>
          <w:spacing w:val="0"/>
          <w:sz w:val="32"/>
          <w:szCs w:val="32"/>
          <w:shd w:val="clear" w:fill="FFFFFF"/>
          <w:lang w:val="en-US" w:eastAsia="zh-CN"/>
        </w:rPr>
        <w:t>四</w:t>
      </w:r>
      <w:r>
        <w:rPr>
          <w:rFonts w:hint="eastAsia" w:ascii="楷体" w:hAnsi="楷体" w:eastAsia="楷体" w:cs="楷体"/>
          <w:b w:val="0"/>
          <w:bCs w:val="0"/>
          <w:i w:val="0"/>
          <w:iCs w:val="0"/>
          <w:caps w:val="0"/>
          <w:color w:val="333333"/>
          <w:spacing w:val="0"/>
          <w:sz w:val="32"/>
          <w:szCs w:val="32"/>
          <w:shd w:val="clear" w:fill="FFFFFF"/>
          <w:lang w:eastAsia="zh-CN"/>
        </w:rPr>
        <w:t>）</w:t>
      </w:r>
      <w:r>
        <w:rPr>
          <w:rFonts w:hint="eastAsia" w:ascii="楷体" w:hAnsi="楷体" w:eastAsia="楷体" w:cs="楷体"/>
          <w:b w:val="0"/>
          <w:bCs w:val="0"/>
          <w:i w:val="0"/>
          <w:iCs w:val="0"/>
          <w:caps w:val="0"/>
          <w:color w:val="333333"/>
          <w:spacing w:val="0"/>
          <w:sz w:val="32"/>
          <w:szCs w:val="32"/>
          <w:shd w:val="clear" w:fill="FFFFFF"/>
        </w:rPr>
        <w:t>完善体系建设，规范行政权力制约监督情况</w:t>
      </w:r>
      <w:r>
        <w:rPr>
          <w:rFonts w:hint="eastAsia" w:ascii="楷体" w:hAnsi="楷体" w:eastAsia="楷体" w:cs="楷体"/>
          <w:b w:val="0"/>
          <w:bCs w:val="0"/>
          <w:i w:val="0"/>
          <w:iCs w:val="0"/>
          <w:caps w:val="0"/>
          <w:color w:val="333333"/>
          <w:spacing w:val="0"/>
          <w:sz w:val="32"/>
          <w:szCs w:val="32"/>
          <w:shd w:val="clear" w:fill="FFFFFF"/>
          <w:lang w:eastAsia="zh-CN"/>
        </w:rPr>
        <w:t>。</w:t>
      </w:r>
      <w:r>
        <w:rPr>
          <w:rFonts w:hint="eastAsia" w:ascii="仿宋" w:hAnsi="仿宋" w:eastAsia="仿宋" w:cs="仿宋"/>
          <w:b/>
          <w:bCs/>
          <w:i w:val="0"/>
          <w:iCs w:val="0"/>
          <w:caps w:val="0"/>
          <w:color w:val="333333"/>
          <w:spacing w:val="0"/>
          <w:sz w:val="30"/>
          <w:szCs w:val="30"/>
          <w:shd w:val="clear" w:fill="FFFFFF"/>
        </w:rPr>
        <w:t>一是</w:t>
      </w:r>
      <w:r>
        <w:rPr>
          <w:rFonts w:hint="eastAsia" w:ascii="仿宋" w:hAnsi="仿宋" w:eastAsia="仿宋" w:cs="仿宋"/>
          <w:i w:val="0"/>
          <w:iCs w:val="0"/>
          <w:caps w:val="0"/>
          <w:color w:val="333333"/>
          <w:spacing w:val="0"/>
          <w:sz w:val="30"/>
          <w:szCs w:val="30"/>
          <w:shd w:val="clear" w:fill="FFFFFF"/>
          <w:lang w:val="en-US" w:eastAsia="zh-CN"/>
        </w:rPr>
        <w:t>民权县</w:t>
      </w:r>
      <w:r>
        <w:rPr>
          <w:rFonts w:hint="eastAsia" w:ascii="仿宋" w:hAnsi="仿宋" w:eastAsia="仿宋" w:cs="仿宋"/>
          <w:i w:val="0"/>
          <w:iCs w:val="0"/>
          <w:caps w:val="0"/>
          <w:color w:val="333333"/>
          <w:spacing w:val="0"/>
          <w:sz w:val="30"/>
          <w:szCs w:val="30"/>
          <w:shd w:val="clear" w:fill="FFFFFF"/>
        </w:rPr>
        <w:t>乡村振兴局领导班子始终严格按照《重大行政决策程序暂行条例》落实重大行政决策机制，遵循“科学决策、民主决策、依法决策”原则，坚持依法决策</w:t>
      </w:r>
      <w:r>
        <w:rPr>
          <w:rFonts w:hint="eastAsia" w:ascii="仿宋" w:hAnsi="仿宋" w:eastAsia="仿宋" w:cs="仿宋"/>
          <w:i w:val="0"/>
          <w:iCs w:val="0"/>
          <w:caps w:val="0"/>
          <w:color w:val="333333"/>
          <w:spacing w:val="0"/>
          <w:sz w:val="30"/>
          <w:szCs w:val="30"/>
          <w:shd w:val="clear" w:fill="FFFFFF"/>
          <w:lang w:eastAsia="zh-CN"/>
        </w:rPr>
        <w:t>，</w:t>
      </w:r>
      <w:r>
        <w:rPr>
          <w:rFonts w:hint="eastAsia" w:ascii="仿宋" w:hAnsi="仿宋" w:eastAsia="仿宋" w:cs="仿宋"/>
          <w:i w:val="0"/>
          <w:iCs w:val="0"/>
          <w:caps w:val="0"/>
          <w:color w:val="333333"/>
          <w:spacing w:val="0"/>
          <w:sz w:val="30"/>
          <w:szCs w:val="30"/>
          <w:shd w:val="clear" w:fill="FFFFFF"/>
        </w:rPr>
        <w:t>凡“三重一大”事项均提交局党组会集体讨论决定，每次会议前均列有明确的议题，安排专人全程做好会议记录、制发会议纪要，并加强对落实情况的监督和检查。</w:t>
      </w:r>
      <w:r>
        <w:rPr>
          <w:rFonts w:hint="eastAsia" w:ascii="仿宋" w:hAnsi="仿宋" w:eastAsia="仿宋" w:cs="仿宋"/>
          <w:b/>
          <w:bCs/>
          <w:i w:val="0"/>
          <w:iCs w:val="0"/>
          <w:caps w:val="0"/>
          <w:color w:val="333333"/>
          <w:spacing w:val="0"/>
          <w:sz w:val="30"/>
          <w:szCs w:val="30"/>
          <w:shd w:val="clear" w:fill="FFFFFF"/>
        </w:rPr>
        <w:t>二是</w:t>
      </w:r>
      <w:r>
        <w:rPr>
          <w:rFonts w:hint="eastAsia" w:ascii="仿宋" w:hAnsi="仿宋" w:eastAsia="仿宋" w:cs="仿宋"/>
          <w:i w:val="0"/>
          <w:iCs w:val="0"/>
          <w:caps w:val="0"/>
          <w:color w:val="333333"/>
          <w:spacing w:val="0"/>
          <w:sz w:val="30"/>
          <w:szCs w:val="30"/>
          <w:shd w:val="clear" w:fill="FFFFFF"/>
        </w:rPr>
        <w:t>通过法治宣传教育促进防贫监测和乡村振兴等中心工作规范化推进，加强对各类项目资金的监管，聚焦财政衔接资金项目库建设，严格程序建好项目库，规范资金拨付报账，确保资金在使用环节做到监管有力，权责对等，防止监管漏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left="0" w:right="0" w:firstLine="640"/>
        <w:jc w:val="both"/>
        <w:textAlignment w:val="auto"/>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二、2022年度推进法治政府建设存在的不足和原因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left="0" w:right="0" w:firstLine="64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333333"/>
          <w:spacing w:val="0"/>
          <w:sz w:val="30"/>
          <w:szCs w:val="30"/>
          <w:shd w:val="clear" w:fill="FFFFFF"/>
        </w:rPr>
        <w:t>2022</w:t>
      </w:r>
      <w:r>
        <w:rPr>
          <w:rFonts w:hint="eastAsia" w:ascii="仿宋" w:hAnsi="仿宋" w:eastAsia="仿宋" w:cs="仿宋"/>
          <w:i w:val="0"/>
          <w:iCs w:val="0"/>
          <w:caps w:val="0"/>
          <w:color w:val="333333"/>
          <w:spacing w:val="0"/>
          <w:sz w:val="30"/>
          <w:szCs w:val="30"/>
          <w:shd w:val="clear" w:fill="FFFFFF"/>
          <w:lang w:val="en-US" w:eastAsia="zh-CN"/>
        </w:rPr>
        <w:t>年县乡村振兴</w:t>
      </w:r>
      <w:r>
        <w:rPr>
          <w:rFonts w:hint="eastAsia" w:ascii="仿宋" w:hAnsi="仿宋" w:eastAsia="仿宋" w:cs="仿宋"/>
          <w:i w:val="0"/>
          <w:iCs w:val="0"/>
          <w:caps w:val="0"/>
          <w:color w:val="333333"/>
          <w:spacing w:val="0"/>
          <w:sz w:val="30"/>
          <w:szCs w:val="30"/>
          <w:shd w:val="clear" w:fill="FFFFFF"/>
        </w:rPr>
        <w:t>局</w:t>
      </w:r>
      <w:r>
        <w:rPr>
          <w:rFonts w:hint="eastAsia" w:ascii="仿宋" w:hAnsi="仿宋" w:eastAsia="仿宋" w:cs="仿宋"/>
          <w:i w:val="0"/>
          <w:iCs w:val="0"/>
          <w:caps w:val="0"/>
          <w:color w:val="333333"/>
          <w:spacing w:val="0"/>
          <w:sz w:val="30"/>
          <w:szCs w:val="30"/>
          <w:shd w:val="clear" w:fill="FFFFFF"/>
          <w:lang w:val="en-US" w:eastAsia="zh-CN"/>
        </w:rPr>
        <w:t>虽然</w:t>
      </w:r>
      <w:r>
        <w:rPr>
          <w:rFonts w:hint="eastAsia" w:ascii="仿宋" w:hAnsi="仿宋" w:eastAsia="仿宋" w:cs="仿宋"/>
          <w:i w:val="0"/>
          <w:iCs w:val="0"/>
          <w:caps w:val="0"/>
          <w:color w:val="333333"/>
          <w:spacing w:val="0"/>
          <w:sz w:val="30"/>
          <w:szCs w:val="30"/>
          <w:shd w:val="clear" w:fill="FFFFFF"/>
        </w:rPr>
        <w:t>在法治政府建设方面取得了一定</w:t>
      </w:r>
      <w:r>
        <w:rPr>
          <w:rFonts w:hint="eastAsia" w:ascii="仿宋" w:hAnsi="仿宋" w:eastAsia="仿宋" w:cs="仿宋"/>
          <w:i w:val="0"/>
          <w:iCs w:val="0"/>
          <w:caps w:val="0"/>
          <w:color w:val="333333"/>
          <w:spacing w:val="0"/>
          <w:sz w:val="30"/>
          <w:szCs w:val="30"/>
          <w:shd w:val="clear" w:fill="FFFFFF"/>
          <w:lang w:val="en-US" w:eastAsia="zh-CN"/>
        </w:rPr>
        <w:t>成效</w:t>
      </w:r>
      <w:r>
        <w:rPr>
          <w:rFonts w:hint="eastAsia" w:ascii="仿宋" w:hAnsi="仿宋" w:eastAsia="仿宋" w:cs="仿宋"/>
          <w:i w:val="0"/>
          <w:iCs w:val="0"/>
          <w:caps w:val="0"/>
          <w:color w:val="333333"/>
          <w:spacing w:val="0"/>
          <w:sz w:val="30"/>
          <w:szCs w:val="30"/>
          <w:shd w:val="clear" w:fill="FFFFFF"/>
        </w:rPr>
        <w:t>，但还存在一些距离和不足。主要存在问题如下：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left="0" w:right="0" w:firstLine="643"/>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333333"/>
          <w:spacing w:val="0"/>
          <w:sz w:val="30"/>
          <w:szCs w:val="30"/>
          <w:shd w:val="clear" w:fill="FFFFFF"/>
        </w:rPr>
        <w:t>一是</w:t>
      </w:r>
      <w:r>
        <w:rPr>
          <w:rFonts w:hint="eastAsia" w:ascii="仿宋" w:hAnsi="仿宋" w:eastAsia="仿宋" w:cs="仿宋"/>
          <w:i w:val="0"/>
          <w:iCs w:val="0"/>
          <w:caps w:val="0"/>
          <w:color w:val="333333"/>
          <w:spacing w:val="0"/>
          <w:sz w:val="30"/>
          <w:szCs w:val="30"/>
          <w:shd w:val="clear" w:fill="FFFFFF"/>
        </w:rPr>
        <w:t>对普法学习教育工作重视程度还不够，部分干部职工的法律知识素养还不够高。</w:t>
      </w:r>
      <w:r>
        <w:rPr>
          <w:rFonts w:hint="eastAsia" w:ascii="仿宋" w:hAnsi="仿宋" w:eastAsia="仿宋" w:cs="仿宋"/>
          <w:b/>
          <w:bCs/>
          <w:i w:val="0"/>
          <w:iCs w:val="0"/>
          <w:caps w:val="0"/>
          <w:color w:val="333333"/>
          <w:spacing w:val="0"/>
          <w:sz w:val="30"/>
          <w:szCs w:val="30"/>
          <w:shd w:val="clear" w:fill="FFFFFF"/>
        </w:rPr>
        <w:t>二是</w:t>
      </w:r>
      <w:r>
        <w:rPr>
          <w:rFonts w:hint="eastAsia" w:ascii="仿宋" w:hAnsi="仿宋" w:eastAsia="仿宋" w:cs="仿宋"/>
          <w:i w:val="0"/>
          <w:iCs w:val="0"/>
          <w:caps w:val="0"/>
          <w:color w:val="333333"/>
          <w:spacing w:val="0"/>
          <w:sz w:val="30"/>
          <w:szCs w:val="30"/>
          <w:shd w:val="clear" w:fill="FFFFFF"/>
        </w:rPr>
        <w:t>法治宣传的方式比较单一，</w:t>
      </w:r>
      <w:r>
        <w:rPr>
          <w:rFonts w:hint="eastAsia" w:ascii="仿宋" w:hAnsi="仿宋" w:eastAsia="仿宋" w:cs="仿宋"/>
          <w:i w:val="0"/>
          <w:iCs w:val="0"/>
          <w:caps w:val="0"/>
          <w:color w:val="333333"/>
          <w:spacing w:val="0"/>
          <w:sz w:val="30"/>
          <w:szCs w:val="30"/>
          <w:shd w:val="clear" w:fill="FFFFFF"/>
          <w:lang w:val="en-US" w:eastAsia="zh-CN"/>
        </w:rPr>
        <w:t>没有利用好网络新媒体等有效媒介进行广谱性宣传，仅局限在制作宣传版面、宣传册等层面</w:t>
      </w:r>
      <w:r>
        <w:rPr>
          <w:rFonts w:hint="eastAsia" w:ascii="仿宋" w:hAnsi="仿宋" w:eastAsia="仿宋" w:cs="仿宋"/>
          <w:i w:val="0"/>
          <w:iCs w:val="0"/>
          <w:caps w:val="0"/>
          <w:color w:val="333333"/>
          <w:spacing w:val="0"/>
          <w:sz w:val="30"/>
          <w:szCs w:val="30"/>
          <w:shd w:val="clear" w:fill="FFFFFF"/>
        </w:rPr>
        <w:t>。</w:t>
      </w:r>
      <w:r>
        <w:rPr>
          <w:rFonts w:hint="eastAsia" w:ascii="仿宋" w:hAnsi="仿宋" w:eastAsia="仿宋" w:cs="仿宋"/>
          <w:b/>
          <w:bCs/>
          <w:i w:val="0"/>
          <w:iCs w:val="0"/>
          <w:caps w:val="0"/>
          <w:color w:val="333333"/>
          <w:spacing w:val="0"/>
          <w:sz w:val="30"/>
          <w:szCs w:val="30"/>
          <w:shd w:val="clear" w:fill="FFFFFF"/>
        </w:rPr>
        <w:t>三是</w:t>
      </w:r>
      <w:r>
        <w:rPr>
          <w:rFonts w:hint="eastAsia" w:ascii="仿宋" w:hAnsi="仿宋" w:eastAsia="仿宋" w:cs="仿宋"/>
          <w:i w:val="0"/>
          <w:iCs w:val="0"/>
          <w:caps w:val="0"/>
          <w:color w:val="333333"/>
          <w:spacing w:val="0"/>
          <w:sz w:val="30"/>
          <w:szCs w:val="30"/>
          <w:shd w:val="clear" w:fill="FFFFFF"/>
        </w:rPr>
        <w:t>运用法治思维和法治方式解决问题的能力还需进一步提升。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left="0" w:right="0" w:firstLine="640"/>
        <w:jc w:val="both"/>
        <w:textAlignment w:val="auto"/>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三</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、2023年推进法治政府建设</w:t>
      </w:r>
      <w:r>
        <w:rPr>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工作</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的主要安排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left="0" w:right="0" w:firstLine="64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333333"/>
          <w:spacing w:val="0"/>
          <w:sz w:val="30"/>
          <w:szCs w:val="30"/>
          <w:shd w:val="clear" w:fill="FFFFFF"/>
        </w:rPr>
        <w:t>下一步，我局将继续深入学习贯彻落实党的二十大精神，继续认真贯彻落实</w:t>
      </w:r>
      <w:r>
        <w:rPr>
          <w:rFonts w:hint="eastAsia" w:ascii="仿宋" w:hAnsi="仿宋" w:eastAsia="仿宋" w:cs="仿宋"/>
          <w:i w:val="0"/>
          <w:iCs w:val="0"/>
          <w:caps w:val="0"/>
          <w:color w:val="333333"/>
          <w:spacing w:val="0"/>
          <w:sz w:val="30"/>
          <w:szCs w:val="30"/>
          <w:shd w:val="clear" w:fill="FFFFFF"/>
          <w:lang w:val="en-US" w:eastAsia="zh-CN"/>
        </w:rPr>
        <w:t>上级</w:t>
      </w:r>
      <w:r>
        <w:rPr>
          <w:rFonts w:hint="eastAsia" w:ascii="仿宋" w:hAnsi="仿宋" w:eastAsia="仿宋" w:cs="仿宋"/>
          <w:i w:val="0"/>
          <w:iCs w:val="0"/>
          <w:caps w:val="0"/>
          <w:color w:val="333333"/>
          <w:spacing w:val="0"/>
          <w:sz w:val="30"/>
          <w:szCs w:val="30"/>
          <w:shd w:val="clear" w:fill="FFFFFF"/>
        </w:rPr>
        <w:t>巩固脱贫攻坚成果同乡村振兴有效衔接</w:t>
      </w:r>
      <w:r>
        <w:rPr>
          <w:rFonts w:hint="eastAsia" w:ascii="仿宋" w:hAnsi="仿宋" w:eastAsia="仿宋" w:cs="仿宋"/>
          <w:i w:val="0"/>
          <w:iCs w:val="0"/>
          <w:caps w:val="0"/>
          <w:color w:val="333333"/>
          <w:spacing w:val="0"/>
          <w:sz w:val="30"/>
          <w:szCs w:val="30"/>
          <w:shd w:val="clear" w:fill="FFFFFF"/>
          <w:lang w:val="en-US" w:eastAsia="zh-CN"/>
        </w:rPr>
        <w:t>工作</w:t>
      </w:r>
      <w:r>
        <w:rPr>
          <w:rFonts w:hint="eastAsia" w:ascii="仿宋" w:hAnsi="仿宋" w:eastAsia="仿宋" w:cs="仿宋"/>
          <w:i w:val="0"/>
          <w:iCs w:val="0"/>
          <w:caps w:val="0"/>
          <w:color w:val="333333"/>
          <w:spacing w:val="0"/>
          <w:sz w:val="30"/>
          <w:szCs w:val="30"/>
          <w:shd w:val="clear" w:fill="FFFFFF"/>
        </w:rPr>
        <w:t>部署。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left="0" w:right="0" w:firstLine="640"/>
        <w:jc w:val="both"/>
        <w:textAlignment w:val="auto"/>
        <w:rPr>
          <w:rFonts w:hint="eastAsia" w:ascii="仿宋" w:hAnsi="仿宋" w:eastAsia="仿宋" w:cs="仿宋"/>
          <w:i w:val="0"/>
          <w:iCs w:val="0"/>
          <w:caps w:val="0"/>
          <w:color w:val="000000"/>
          <w:spacing w:val="0"/>
          <w:sz w:val="30"/>
          <w:szCs w:val="30"/>
        </w:rPr>
      </w:pPr>
      <w:r>
        <w:rPr>
          <w:rFonts w:hint="eastAsia" w:ascii="楷体" w:hAnsi="楷体" w:eastAsia="楷体" w:cs="楷体"/>
          <w:b w:val="0"/>
          <w:bCs w:val="0"/>
          <w:i w:val="0"/>
          <w:iCs w:val="0"/>
          <w:caps w:val="0"/>
          <w:color w:val="333333"/>
          <w:spacing w:val="0"/>
          <w:sz w:val="32"/>
          <w:szCs w:val="32"/>
          <w:shd w:val="clear" w:fill="FFFFFF"/>
        </w:rPr>
        <w:t>（一）进一步提高法治政府建设思想认识。</w:t>
      </w:r>
      <w:r>
        <w:rPr>
          <w:rFonts w:hint="eastAsia" w:ascii="仿宋" w:hAnsi="仿宋" w:eastAsia="仿宋" w:cs="仿宋"/>
          <w:i w:val="0"/>
          <w:iCs w:val="0"/>
          <w:caps w:val="0"/>
          <w:color w:val="333333"/>
          <w:spacing w:val="0"/>
          <w:sz w:val="30"/>
          <w:szCs w:val="30"/>
          <w:shd w:val="clear" w:fill="FFFFFF"/>
        </w:rPr>
        <w:t>提高政治站位、统一思想认识，进一步加大对法治政府建设的工作领导。充分发挥职能优势，明确职责范围，创新工作举措，确保法治政府建设工作取得实效。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left="0" w:right="0" w:firstLine="640"/>
        <w:jc w:val="both"/>
        <w:textAlignment w:val="auto"/>
        <w:rPr>
          <w:rFonts w:hint="eastAsia" w:ascii="仿宋" w:hAnsi="仿宋" w:eastAsia="仿宋" w:cs="仿宋"/>
          <w:i w:val="0"/>
          <w:iCs w:val="0"/>
          <w:caps w:val="0"/>
          <w:color w:val="000000"/>
          <w:spacing w:val="0"/>
          <w:sz w:val="30"/>
          <w:szCs w:val="30"/>
        </w:rPr>
      </w:pPr>
      <w:r>
        <w:rPr>
          <w:rFonts w:hint="eastAsia" w:ascii="楷体" w:hAnsi="楷体" w:eastAsia="楷体" w:cs="楷体"/>
          <w:b w:val="0"/>
          <w:bCs w:val="0"/>
          <w:i w:val="0"/>
          <w:iCs w:val="0"/>
          <w:caps w:val="0"/>
          <w:color w:val="333333"/>
          <w:spacing w:val="0"/>
          <w:sz w:val="32"/>
          <w:szCs w:val="32"/>
          <w:shd w:val="clear" w:fill="FFFFFF"/>
        </w:rPr>
        <w:t>（二）进一步创新法治宣传教育方式。</w:t>
      </w:r>
      <w:r>
        <w:rPr>
          <w:rFonts w:hint="eastAsia" w:ascii="仿宋" w:hAnsi="仿宋" w:eastAsia="仿宋" w:cs="仿宋"/>
          <w:i w:val="0"/>
          <w:iCs w:val="0"/>
          <w:caps w:val="0"/>
          <w:color w:val="333333"/>
          <w:spacing w:val="0"/>
          <w:sz w:val="30"/>
          <w:szCs w:val="30"/>
          <w:shd w:val="clear" w:fill="FFFFFF"/>
        </w:rPr>
        <w:t>通过全体干部职工会议、座谈会等形式开展法律法规集中学习，充分利用学习强国、</w:t>
      </w:r>
      <w:r>
        <w:rPr>
          <w:rFonts w:hint="eastAsia" w:ascii="仿宋" w:hAnsi="仿宋" w:eastAsia="仿宋" w:cs="仿宋"/>
          <w:i w:val="0"/>
          <w:iCs w:val="0"/>
          <w:caps w:val="0"/>
          <w:color w:val="333333"/>
          <w:spacing w:val="0"/>
          <w:sz w:val="30"/>
          <w:szCs w:val="30"/>
          <w:shd w:val="clear" w:fill="FFFFFF"/>
          <w:lang w:val="en-US" w:eastAsia="zh-CN"/>
        </w:rPr>
        <w:t>云上民权</w:t>
      </w:r>
      <w:r>
        <w:rPr>
          <w:rFonts w:hint="eastAsia" w:ascii="仿宋" w:hAnsi="仿宋" w:eastAsia="仿宋" w:cs="仿宋"/>
          <w:i w:val="0"/>
          <w:iCs w:val="0"/>
          <w:caps w:val="0"/>
          <w:color w:val="333333"/>
          <w:spacing w:val="0"/>
          <w:sz w:val="30"/>
          <w:szCs w:val="30"/>
          <w:shd w:val="clear" w:fill="FFFFFF"/>
        </w:rPr>
        <w:t>等app组织干部职工在线学法，持续开展警示教育及廉政教育，努力营造风清气正的政治生态，通过多种形式的宣传教育，推动法治宣传教育活动全覆盖，努力提升全体干部法律知识素养，进一步提升运用法治思维和法治方式解决问题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left="0" w:right="0" w:firstLine="640"/>
        <w:jc w:val="both"/>
        <w:textAlignment w:val="auto"/>
        <w:rPr>
          <w:rFonts w:hint="eastAsia" w:ascii="仿宋" w:hAnsi="仿宋" w:eastAsia="仿宋" w:cs="仿宋"/>
          <w:i w:val="0"/>
          <w:iCs w:val="0"/>
          <w:caps w:val="0"/>
          <w:color w:val="000000"/>
          <w:spacing w:val="0"/>
          <w:sz w:val="30"/>
          <w:szCs w:val="30"/>
          <w:lang w:eastAsia="zh-CN"/>
        </w:rPr>
      </w:pPr>
      <w:r>
        <w:rPr>
          <w:rFonts w:hint="eastAsia" w:ascii="楷体" w:hAnsi="楷体" w:eastAsia="楷体" w:cs="楷体"/>
          <w:b w:val="0"/>
          <w:bCs w:val="0"/>
          <w:i w:val="0"/>
          <w:iCs w:val="0"/>
          <w:caps w:val="0"/>
          <w:color w:val="333333"/>
          <w:spacing w:val="0"/>
          <w:sz w:val="32"/>
          <w:szCs w:val="32"/>
          <w:shd w:val="clear" w:fill="FFFFFF"/>
        </w:rPr>
        <w:t>（三）进一步加大法规政策宣传力度。</w:t>
      </w:r>
      <w:r>
        <w:rPr>
          <w:rFonts w:hint="eastAsia" w:ascii="仿宋" w:hAnsi="仿宋" w:eastAsia="仿宋" w:cs="仿宋"/>
          <w:i w:val="0"/>
          <w:iCs w:val="0"/>
          <w:caps w:val="0"/>
          <w:color w:val="333333"/>
          <w:spacing w:val="0"/>
          <w:sz w:val="30"/>
          <w:szCs w:val="30"/>
          <w:shd w:val="clear" w:fill="FFFFFF"/>
        </w:rPr>
        <w:t>按照巩固脱贫攻坚成果</w:t>
      </w:r>
      <w:r>
        <w:rPr>
          <w:rFonts w:hint="eastAsia" w:ascii="仿宋" w:hAnsi="仿宋" w:eastAsia="仿宋" w:cs="仿宋"/>
          <w:i w:val="0"/>
          <w:iCs w:val="0"/>
          <w:caps w:val="0"/>
          <w:color w:val="333333"/>
          <w:spacing w:val="0"/>
          <w:sz w:val="30"/>
          <w:szCs w:val="30"/>
          <w:shd w:val="clear" w:fill="FFFFFF"/>
          <w:lang w:val="en-US" w:eastAsia="zh-CN"/>
        </w:rPr>
        <w:t>同乡村振兴</w:t>
      </w:r>
      <w:r>
        <w:rPr>
          <w:rFonts w:hint="eastAsia" w:ascii="仿宋" w:hAnsi="仿宋" w:eastAsia="仿宋" w:cs="仿宋"/>
          <w:i w:val="0"/>
          <w:iCs w:val="0"/>
          <w:caps w:val="0"/>
          <w:color w:val="333333"/>
          <w:spacing w:val="0"/>
          <w:sz w:val="30"/>
          <w:szCs w:val="30"/>
          <w:shd w:val="clear" w:fill="FFFFFF"/>
        </w:rPr>
        <w:t>有效</w:t>
      </w:r>
      <w:r>
        <w:rPr>
          <w:rFonts w:hint="eastAsia" w:ascii="仿宋" w:hAnsi="仿宋" w:eastAsia="仿宋" w:cs="仿宋"/>
          <w:i w:val="0"/>
          <w:iCs w:val="0"/>
          <w:caps w:val="0"/>
          <w:color w:val="333333"/>
          <w:spacing w:val="0"/>
          <w:sz w:val="30"/>
          <w:szCs w:val="30"/>
          <w:shd w:val="clear" w:fill="FFFFFF"/>
          <w:lang w:val="en-US" w:eastAsia="zh-CN"/>
        </w:rPr>
        <w:t>衔接工作</w:t>
      </w:r>
      <w:r>
        <w:rPr>
          <w:rFonts w:hint="eastAsia" w:ascii="仿宋" w:hAnsi="仿宋" w:eastAsia="仿宋" w:cs="仿宋"/>
          <w:i w:val="0"/>
          <w:iCs w:val="0"/>
          <w:caps w:val="0"/>
          <w:color w:val="333333"/>
          <w:spacing w:val="0"/>
          <w:sz w:val="30"/>
          <w:szCs w:val="30"/>
          <w:shd w:val="clear" w:fill="FFFFFF"/>
        </w:rPr>
        <w:t>新要求，积极抓好《中</w:t>
      </w:r>
      <w:bookmarkStart w:id="0" w:name="_GoBack"/>
      <w:bookmarkEnd w:id="0"/>
      <w:r>
        <w:rPr>
          <w:rFonts w:hint="eastAsia" w:ascii="仿宋" w:hAnsi="仿宋" w:eastAsia="仿宋" w:cs="仿宋"/>
          <w:i w:val="0"/>
          <w:iCs w:val="0"/>
          <w:caps w:val="0"/>
          <w:color w:val="333333"/>
          <w:spacing w:val="0"/>
          <w:sz w:val="30"/>
          <w:szCs w:val="30"/>
          <w:shd w:val="clear" w:fill="FFFFFF"/>
        </w:rPr>
        <w:t>华人民共和国乡村振兴促进法》学习宣传工作，</w:t>
      </w:r>
      <w:r>
        <w:rPr>
          <w:rFonts w:hint="eastAsia" w:ascii="仿宋" w:hAnsi="仿宋" w:eastAsia="仿宋" w:cs="仿宋"/>
          <w:i w:val="0"/>
          <w:iCs w:val="0"/>
          <w:caps w:val="0"/>
          <w:color w:val="333333"/>
          <w:spacing w:val="0"/>
          <w:sz w:val="30"/>
          <w:szCs w:val="30"/>
          <w:shd w:val="clear" w:fill="FFFFFF"/>
          <w:lang w:val="en-US" w:eastAsia="zh-CN"/>
        </w:rPr>
        <w:t>继续利用“周二干群联系日”做好巩固</w:t>
      </w:r>
      <w:r>
        <w:rPr>
          <w:rFonts w:hint="eastAsia" w:ascii="仿宋" w:hAnsi="仿宋" w:eastAsia="仿宋" w:cs="仿宋"/>
          <w:i w:val="0"/>
          <w:iCs w:val="0"/>
          <w:caps w:val="0"/>
          <w:color w:val="333333"/>
          <w:spacing w:val="0"/>
          <w:sz w:val="30"/>
          <w:szCs w:val="30"/>
          <w:shd w:val="clear" w:fill="FFFFFF"/>
        </w:rPr>
        <w:t>脱贫攻坚成果同乡村振兴有效衔接一系列政策</w:t>
      </w:r>
      <w:r>
        <w:rPr>
          <w:rFonts w:hint="eastAsia" w:ascii="仿宋" w:hAnsi="仿宋" w:eastAsia="仿宋" w:cs="仿宋"/>
          <w:i w:val="0"/>
          <w:iCs w:val="0"/>
          <w:caps w:val="0"/>
          <w:color w:val="333333"/>
          <w:spacing w:val="0"/>
          <w:sz w:val="30"/>
          <w:szCs w:val="30"/>
          <w:shd w:val="clear" w:fill="FFFFFF"/>
        </w:rPr>
        <w:t>法规</w:t>
      </w:r>
      <w:r>
        <w:rPr>
          <w:rFonts w:hint="eastAsia" w:ascii="仿宋" w:hAnsi="仿宋" w:eastAsia="仿宋" w:cs="仿宋"/>
          <w:i w:val="0"/>
          <w:iCs w:val="0"/>
          <w:caps w:val="0"/>
          <w:color w:val="000000"/>
          <w:spacing w:val="0"/>
          <w:sz w:val="30"/>
          <w:szCs w:val="30"/>
          <w:shd w:val="clear" w:fill="FFFFFF"/>
        </w:rPr>
        <w:t>的宣讲活动，</w:t>
      </w:r>
      <w:r>
        <w:rPr>
          <w:rFonts w:hint="eastAsia" w:ascii="仿宋" w:hAnsi="仿宋" w:eastAsia="仿宋" w:cs="仿宋"/>
          <w:i w:val="0"/>
          <w:iCs w:val="0"/>
          <w:caps w:val="0"/>
          <w:color w:val="333333"/>
          <w:spacing w:val="0"/>
          <w:sz w:val="30"/>
          <w:szCs w:val="30"/>
          <w:shd w:val="clear" w:fill="FFFFFF"/>
        </w:rPr>
        <w:t>充分运用各类宣传载体</w:t>
      </w:r>
      <w:r>
        <w:rPr>
          <w:rFonts w:hint="eastAsia" w:ascii="仿宋" w:hAnsi="仿宋" w:eastAsia="仿宋" w:cs="仿宋"/>
          <w:i w:val="0"/>
          <w:iCs w:val="0"/>
          <w:caps w:val="0"/>
          <w:color w:val="333333"/>
          <w:spacing w:val="0"/>
          <w:sz w:val="30"/>
          <w:szCs w:val="30"/>
          <w:shd w:val="clear" w:fill="FFFFFF"/>
          <w:lang w:val="en-US" w:eastAsia="zh-CN"/>
        </w:rPr>
        <w:t>和</w:t>
      </w:r>
      <w:r>
        <w:rPr>
          <w:rFonts w:hint="eastAsia" w:ascii="仿宋" w:hAnsi="仿宋" w:eastAsia="仿宋" w:cs="仿宋"/>
          <w:i w:val="0"/>
          <w:iCs w:val="0"/>
          <w:caps w:val="0"/>
          <w:color w:val="333333"/>
          <w:spacing w:val="0"/>
          <w:sz w:val="30"/>
          <w:szCs w:val="30"/>
          <w:shd w:val="clear" w:fill="FFFFFF"/>
        </w:rPr>
        <w:t>群众喜闻乐见的方式，全方位开展普法宣传工作，引导农民群体特别是脱贫群众通过法律途径维护自身合法权益，促进自觉学法、守法、用法的社会氛围形成</w:t>
      </w:r>
      <w:r>
        <w:rPr>
          <w:rFonts w:hint="eastAsia" w:ascii="仿宋" w:hAnsi="仿宋" w:eastAsia="仿宋" w:cs="仿宋"/>
          <w:i w:val="0"/>
          <w:iCs w:val="0"/>
          <w:caps w:val="0"/>
          <w:color w:val="333333"/>
          <w:spacing w:val="0"/>
          <w:sz w:val="30"/>
          <w:szCs w:val="30"/>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left="0" w:right="0" w:firstLine="640"/>
        <w:jc w:val="left"/>
        <w:textAlignment w:val="auto"/>
        <w:rPr>
          <w:rFonts w:hint="eastAsia" w:ascii="仿宋" w:hAnsi="仿宋" w:eastAsia="仿宋" w:cs="仿宋"/>
          <w:i w:val="0"/>
          <w:iCs w:val="0"/>
          <w:caps w:val="0"/>
          <w:color w:val="000000"/>
          <w:spacing w:val="0"/>
          <w:sz w:val="30"/>
          <w:szCs w:val="3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63" w:beforeLines="20" w:beforeAutospacing="0" w:after="0" w:afterAutospacing="0" w:line="560" w:lineRule="exact"/>
        <w:ind w:left="0" w:right="0" w:firstLine="4800"/>
        <w:jc w:val="righ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333333"/>
          <w:spacing w:val="0"/>
          <w:sz w:val="30"/>
          <w:szCs w:val="30"/>
          <w:shd w:val="clear" w:fill="FFFFFF"/>
        </w:rPr>
        <w:t>2023</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年</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月</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28</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before="63" w:beforeLines="20" w:line="560" w:lineRule="exact"/>
        <w:textAlignment w:val="auto"/>
      </w:pPr>
    </w:p>
    <w:p>
      <w:pPr>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E32D1F"/>
    <w:multiLevelType w:val="singleLevel"/>
    <w:tmpl w:val="B2E32D1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OTA0MjIxZjQ3OGEwMWE2ZTBlNzk1YWEwZWI5ZTgifQ=="/>
  </w:docVars>
  <w:rsids>
    <w:rsidRoot w:val="7F314C7C"/>
    <w:rsid w:val="1A9B4035"/>
    <w:rsid w:val="1C125F4F"/>
    <w:rsid w:val="2F3077E7"/>
    <w:rsid w:val="41370882"/>
    <w:rsid w:val="719529B6"/>
    <w:rsid w:val="7AAF4E61"/>
    <w:rsid w:val="7D6940CC"/>
    <w:rsid w:val="7F314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paragraph" w:customStyle="1" w:styleId="8">
    <w:name w:val="Heading #1|1"/>
    <w:basedOn w:val="1"/>
    <w:qFormat/>
    <w:uiPriority w:val="0"/>
    <w:pPr>
      <w:widowControl w:val="0"/>
      <w:shd w:val="clear" w:color="auto" w:fill="auto"/>
      <w:spacing w:before="1520" w:after="500" w:line="576" w:lineRule="exact"/>
      <w:jc w:val="center"/>
      <w:outlineLvl w:val="0"/>
    </w:pPr>
    <w:rPr>
      <w:rFonts w:ascii="宋体" w:hAnsi="宋体" w:eastAsia="宋体" w:cs="宋体"/>
      <w:sz w:val="42"/>
      <w:szCs w:val="42"/>
      <w:u w:val="none"/>
      <w:shd w:val="clear" w:color="auto" w:fill="auto"/>
      <w:lang w:val="zh-TW" w:eastAsia="zh-TW" w:bidi="zh-TW"/>
    </w:rPr>
  </w:style>
  <w:style w:type="character" w:customStyle="1" w:styleId="9">
    <w:name w:val="Font Style12"/>
    <w:basedOn w:val="6"/>
    <w:qFormat/>
    <w:uiPriority w:val="0"/>
    <w:rPr>
      <w:rFonts w:hint="eastAsia" w:ascii="黑体" w:hAnsi="宋体" w:eastAsia="黑体" w:cs="黑体"/>
      <w:spacing w:val="50"/>
      <w:kern w:val="0"/>
      <w:sz w:val="28"/>
      <w:szCs w:val="28"/>
    </w:rPr>
  </w:style>
  <w:style w:type="paragraph" w:customStyle="1" w:styleId="10">
    <w:name w:val="Char"/>
    <w:basedOn w:val="1"/>
    <w:qFormat/>
    <w:uiPriority w:val="0"/>
    <w:pPr>
      <w:widowControl/>
      <w:spacing w:after="160" w:line="240" w:lineRule="exact"/>
      <w:jc w:val="left"/>
    </w:pPr>
    <w:rPr>
      <w:rFonts w:ascii="仿宋_GB2312" w:hAnsi="宋体" w:eastAsia="仿宋_GB2312" w:cs="宋体"/>
      <w:kern w:val="0"/>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177</Words>
  <Characters>180</Characters>
  <Lines>0</Lines>
  <Paragraphs>0</Paragraphs>
  <TotalTime>12</TotalTime>
  <ScaleCrop>false</ScaleCrop>
  <LinksUpToDate>false</LinksUpToDate>
  <CharactersWithSpaces>264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2021-11-15T07:11:00Z</dcterms:created>
  <dc:creator>lose</dc:creator>
  <cp:lastModifiedBy>月凉如水艳阳天</cp:lastModifiedBy>
  <cp:lastPrinted>2023-03-31T00:24:13Z</cp:lastPrinted>
  <dcterms:modified xsi:type="dcterms:W3CDTF">2023-03-31T00:26:57Z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C4F808397D3F46B6A36E856E5B00C517</vt:lpwstr>
  </property>
</Properties>
</file>